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firstLine="567" w:end="-1"/>
        <w:jc w:val="center"/>
        <w:rPr>
          <w:b/>
          <w:sz w:val="28"/>
          <w:szCs w:val="28"/>
          <w:lang w:val="uk-UA"/>
        </w:rPr>
      </w:pPr>
      <w:r>
        <w:rPr>
          <w:b/>
          <w:sz w:val="28"/>
          <w:szCs w:val="28"/>
          <w:lang w:val="uk-UA"/>
        </w:rPr>
        <w:t xml:space="preserve">    </w:t>
      </w:r>
      <w:r>
        <w:rPr>
          <w:b/>
          <w:sz w:val="28"/>
          <w:szCs w:val="28"/>
          <w:lang w:val="uk-UA"/>
        </w:rPr>
        <w:t>І. Призначення комунального закладу «Чернігівський навчально-реабілітаційний центр» Чернігівської обласної ради та засоби його реалізації</w:t>
      </w:r>
    </w:p>
    <w:p>
      <w:pPr>
        <w:pStyle w:val="Normal"/>
        <w:ind w:firstLine="567" w:end="-1"/>
        <w:jc w:val="center"/>
        <w:rPr>
          <w:b/>
          <w:sz w:val="28"/>
          <w:szCs w:val="28"/>
          <w:lang w:val="uk-UA"/>
        </w:rPr>
      </w:pPr>
      <w:r>
        <w:rPr>
          <w:b/>
          <w:sz w:val="28"/>
          <w:szCs w:val="28"/>
          <w:lang w:val="uk-UA"/>
        </w:rPr>
      </w:r>
    </w:p>
    <w:p>
      <w:pPr>
        <w:pStyle w:val="Normal"/>
        <w:ind w:firstLine="567" w:end="-1"/>
        <w:jc w:val="both"/>
        <w:rPr>
          <w:sz w:val="28"/>
          <w:szCs w:val="28"/>
          <w:lang w:val="uk-UA"/>
        </w:rPr>
      </w:pPr>
      <w:r>
        <w:rPr>
          <w:sz w:val="28"/>
          <w:szCs w:val="28"/>
          <w:lang w:val="uk-UA"/>
        </w:rPr>
        <w:t>Комунальний заклад «Чернігівський навчально-реабілітаційний центр» Чернігівської обласної ради (далі – Центр) – загальноосвітній навчальний заклад, метою діяльності якого є реалізація права на освіту дітей з особливими освітніми потребами, зумовленими складними порушеннями розвитку, їх інтеграція в суспільство шляхом здійснення комплексних реабілітаційних заходів, спрямованих на відновлення здоров'я, здобуття освіти відповідного рівня, розвиток та корекцію порушень.</w:t>
      </w:r>
    </w:p>
    <w:p>
      <w:pPr>
        <w:pStyle w:val="Normal"/>
        <w:ind w:firstLine="567" w:end="-1"/>
        <w:jc w:val="both"/>
        <w:rPr>
          <w:sz w:val="28"/>
          <w:szCs w:val="28"/>
          <w:lang w:val="uk-UA"/>
        </w:rPr>
      </w:pPr>
      <w:r>
        <w:rPr>
          <w:sz w:val="28"/>
          <w:szCs w:val="28"/>
          <w:lang w:val="uk-UA"/>
        </w:rPr>
        <w:t>Центр заснований на спільній власності територіальних громад Чернігівської області, перебуває в управлінні Чернігівської обласної державної адміністрації та знаходиться в підпорядкуванні Управління освіти і науки Чернігівської обласної державної адміністрації.</w:t>
      </w:r>
    </w:p>
    <w:p>
      <w:pPr>
        <w:pStyle w:val="Normal"/>
        <w:ind w:firstLine="567" w:end="-1"/>
        <w:jc w:val="both"/>
        <w:rPr>
          <w:sz w:val="28"/>
          <w:szCs w:val="28"/>
          <w:lang w:val="uk-UA"/>
        </w:rPr>
      </w:pPr>
      <w:r>
        <w:rPr>
          <w:sz w:val="28"/>
          <w:szCs w:val="28"/>
          <w:lang w:val="uk-UA"/>
        </w:rPr>
        <w:t xml:space="preserve">Комплектація закладу: </w:t>
      </w:r>
    </w:p>
    <w:p>
      <w:pPr>
        <w:pStyle w:val="Normal"/>
        <w:ind w:firstLine="567" w:end="-1"/>
        <w:jc w:val="both"/>
        <w:rPr>
          <w:sz w:val="28"/>
          <w:szCs w:val="28"/>
          <w:lang w:val="uk-UA"/>
        </w:rPr>
      </w:pPr>
      <w:r>
        <w:rPr>
          <w:sz w:val="28"/>
          <w:szCs w:val="28"/>
          <w:lang w:val="uk-UA"/>
        </w:rPr>
        <w:t>Проєктна потужність закладу – 110 учнів. Фактична кількість –</w:t>
      </w:r>
      <w:r>
        <w:rPr>
          <w:color w:themeColor="text1" w:themeTint="bf" w:val="404040"/>
          <w:sz w:val="28"/>
          <w:szCs w:val="28"/>
          <w:lang w:val="uk-UA"/>
        </w:rPr>
        <w:t xml:space="preserve"> 85</w:t>
      </w:r>
      <w:r>
        <w:rPr>
          <w:sz w:val="28"/>
          <w:szCs w:val="28"/>
          <w:lang w:val="uk-UA"/>
        </w:rPr>
        <w:t xml:space="preserve"> учні.</w:t>
      </w:r>
    </w:p>
    <w:p>
      <w:pPr>
        <w:pStyle w:val="Normal"/>
        <w:ind w:firstLine="567" w:end="-1"/>
        <w:jc w:val="both"/>
        <w:rPr>
          <w:sz w:val="28"/>
          <w:szCs w:val="28"/>
          <w:lang w:val="uk-UA"/>
        </w:rPr>
      </w:pPr>
      <w:r>
        <w:rPr>
          <w:sz w:val="28"/>
          <w:szCs w:val="28"/>
          <w:lang w:val="uk-UA"/>
        </w:rPr>
        <w:t>Кількість класів – 13.</w:t>
      </w:r>
    </w:p>
    <w:p>
      <w:pPr>
        <w:pStyle w:val="Normal"/>
        <w:ind w:firstLine="567" w:end="-1"/>
        <w:jc w:val="both"/>
        <w:rPr>
          <w:sz w:val="28"/>
          <w:szCs w:val="28"/>
          <w:lang w:val="uk-UA"/>
        </w:rPr>
      </w:pPr>
      <w:r>
        <w:rPr>
          <w:sz w:val="28"/>
          <w:szCs w:val="28"/>
          <w:lang w:val="uk-UA"/>
        </w:rPr>
        <w:t>Режим роботи – п’ятиденний.</w:t>
      </w:r>
    </w:p>
    <w:p>
      <w:pPr>
        <w:pStyle w:val="Normal"/>
        <w:ind w:firstLine="567" w:end="-1"/>
        <w:jc w:val="both"/>
        <w:rPr>
          <w:sz w:val="28"/>
          <w:szCs w:val="28"/>
          <w:lang w:val="uk-UA"/>
        </w:rPr>
      </w:pPr>
      <w:r>
        <w:rPr>
          <w:sz w:val="28"/>
          <w:szCs w:val="28"/>
          <w:lang w:val="uk-UA"/>
        </w:rPr>
        <w:t>Мова навчання – українська.</w:t>
      </w:r>
    </w:p>
    <w:p>
      <w:pPr>
        <w:pStyle w:val="Normal"/>
        <w:ind w:firstLine="567" w:end="-1"/>
        <w:jc w:val="both"/>
        <w:rPr>
          <w:sz w:val="28"/>
          <w:szCs w:val="28"/>
          <w:lang w:val="uk-UA"/>
        </w:rPr>
      </w:pPr>
      <w:r>
        <w:rPr>
          <w:sz w:val="28"/>
          <w:szCs w:val="28"/>
          <w:lang w:val="uk-UA"/>
        </w:rPr>
        <w:t>Педагогічний колектив: 38 педагогів. Вищу кваліфікаційну категорію мають 30 педагогів, І кваліфікаційну категорію – 3, ІІ кваліфікаційну категорію – 1, спеціаліст – 4. Звання «старший учитель» мають 11 педагогів, «учитель-методист» - 4. Нагороджені грамотами Міністерства освіти і науки України – 3.</w:t>
      </w:r>
    </w:p>
    <w:p>
      <w:pPr>
        <w:pStyle w:val="Normal"/>
        <w:ind w:firstLine="567" w:end="-1"/>
        <w:jc w:val="both"/>
        <w:rPr>
          <w:sz w:val="28"/>
          <w:szCs w:val="28"/>
          <w:lang w:val="uk-UA"/>
        </w:rPr>
      </w:pPr>
      <w:r>
        <w:rPr>
          <w:sz w:val="28"/>
          <w:szCs w:val="28"/>
          <w:lang w:val="uk-UA"/>
        </w:rPr>
        <w:t xml:space="preserve">Освітня програма Центру на 2026/2027 навчальний рік окреслює рекомендовані підходи до планування й організації єдиного комплексу освітніх компонентів для досягнення учнями обов’язкових результатів навчання та сформованих компетентностей, визначених Державним стандартом освіти. </w:t>
      </w:r>
    </w:p>
    <w:p>
      <w:pPr>
        <w:pStyle w:val="Normal"/>
        <w:ind w:firstLine="567" w:end="-1"/>
        <w:jc w:val="both"/>
        <w:rPr>
          <w:sz w:val="28"/>
          <w:szCs w:val="28"/>
          <w:lang w:val="uk-UA"/>
        </w:rPr>
      </w:pPr>
      <w:r>
        <w:rPr>
          <w:sz w:val="28"/>
          <w:szCs w:val="28"/>
          <w:lang w:val="uk-UA"/>
        </w:rPr>
        <w:t>Освітня програма розроблена на виконання:</w:t>
      </w:r>
    </w:p>
    <w:p>
      <w:pPr>
        <w:pStyle w:val="Normal"/>
        <w:ind w:firstLine="567" w:end="-1"/>
        <w:jc w:val="both"/>
        <w:rPr>
          <w:sz w:val="28"/>
          <w:szCs w:val="28"/>
          <w:lang w:val="uk-UA"/>
        </w:rPr>
      </w:pPr>
      <w:r>
        <w:rPr>
          <w:sz w:val="28"/>
          <w:szCs w:val="28"/>
          <w:lang w:val="uk-UA"/>
        </w:rPr>
        <w:t>- Закону України «Про освіту» (прийняття від 05 вересня 2017 року. Набрання чинності 28 вересня 2017 року);</w:t>
      </w:r>
    </w:p>
    <w:p>
      <w:pPr>
        <w:pStyle w:val="Normal"/>
        <w:ind w:firstLine="567" w:end="-1"/>
        <w:jc w:val="both"/>
        <w:rPr>
          <w:sz w:val="28"/>
          <w:szCs w:val="28"/>
          <w:lang w:val="uk-UA"/>
        </w:rPr>
      </w:pPr>
      <w:r>
        <w:rPr>
          <w:sz w:val="28"/>
          <w:szCs w:val="28"/>
          <w:lang w:val="uk-UA"/>
        </w:rPr>
        <w:t>- Закону України «Про повну загальну середню освіту» (прийняття від             16 січня 2020 року. Набрання чинності 18 березня 2020 року);</w:t>
      </w:r>
    </w:p>
    <w:p>
      <w:pPr>
        <w:pStyle w:val="Normal"/>
        <w:ind w:firstLine="567" w:end="-1"/>
        <w:jc w:val="both"/>
        <w:rPr>
          <w:sz w:val="28"/>
          <w:szCs w:val="28"/>
          <w:lang w:val="uk-UA"/>
        </w:rPr>
      </w:pPr>
      <w:r>
        <w:rPr>
          <w:sz w:val="28"/>
          <w:szCs w:val="28"/>
          <w:lang w:val="uk-UA"/>
        </w:rPr>
        <w:t>- Указу Президента України від 16 березня 2022 року № 143 «Про загальнонаціональну хвилину мовлення за загилими внаслідок збройної агресії Російської Федерації проти України;</w:t>
      </w:r>
    </w:p>
    <w:p>
      <w:pPr>
        <w:pStyle w:val="Normal"/>
        <w:ind w:firstLine="567" w:end="-1"/>
        <w:jc w:val="both"/>
        <w:rPr>
          <w:sz w:val="28"/>
          <w:szCs w:val="28"/>
          <w:lang w:val="uk-UA"/>
        </w:rPr>
      </w:pPr>
      <w:r>
        <w:rPr>
          <w:sz w:val="28"/>
          <w:szCs w:val="28"/>
          <w:lang w:val="uk-UA"/>
        </w:rPr>
        <w:t>- Постанови Кабінету Міністрів України від 06 березня 2019 року № 221 «Про затвердження Положення про спеціальну школу та Положення про навчально-реабілітаційний центр», зі змінами, внесеними Постановою Кабінету Міністрів України від 03 листопада 2021 року № 1132 «Про внесення змін до постанов Кабінету Міністрів України від 27 серпня 2010 року № 796 та від                  06 березня 2019 року № 221»;</w:t>
      </w:r>
    </w:p>
    <w:p>
      <w:pPr>
        <w:pStyle w:val="ListParagraph"/>
        <w:numPr>
          <w:ilvl w:val="0"/>
          <w:numId w:val="1"/>
        </w:numPr>
        <w:ind w:firstLine="567" w:start="0" w:end="-1"/>
        <w:jc w:val="both"/>
        <w:rPr>
          <w:sz w:val="28"/>
          <w:szCs w:val="28"/>
          <w:lang w:val="uk-UA"/>
        </w:rPr>
      </w:pPr>
      <w:bookmarkStart w:id="0" w:name="_Hlk221110030"/>
      <w:r>
        <w:rPr>
          <w:sz w:val="28"/>
          <w:szCs w:val="28"/>
          <w:lang w:val="uk-UA"/>
        </w:rPr>
        <w:t>Концепції реалізації державної політики у сфері реформування загальної середньої освіти «Нова українська школа» на період до 2029 року, схвалена розпорядженням Кабінету Міністрів України від 14 грудня 2016 року № 988-р;</w:t>
      </w:r>
      <w:bookmarkEnd w:id="0"/>
    </w:p>
    <w:p>
      <w:pPr>
        <w:pStyle w:val="ListParagraph"/>
        <w:numPr>
          <w:ilvl w:val="0"/>
          <w:numId w:val="1"/>
        </w:numPr>
        <w:ind w:firstLine="567" w:start="0" w:end="-1"/>
        <w:jc w:val="both"/>
        <w:rPr>
          <w:sz w:val="28"/>
          <w:szCs w:val="28"/>
          <w:lang w:val="uk-UA"/>
        </w:rPr>
      </w:pPr>
      <w:r>
        <w:rPr>
          <w:sz w:val="28"/>
          <w:szCs w:val="28"/>
          <w:lang w:val="uk-UA"/>
        </w:rPr>
        <w:t>Державного стандарту початкової освіти, затвердженого Постановою Кабінету Міністрів України  від 21 лютого 2018 року № 87 ( у редакції постанови Кабінету Міністрів України від24 липня 2019 року № 688);</w:t>
      </w:r>
    </w:p>
    <w:p>
      <w:pPr>
        <w:pStyle w:val="ListParagraph"/>
        <w:numPr>
          <w:ilvl w:val="0"/>
          <w:numId w:val="1"/>
        </w:numPr>
        <w:ind w:firstLine="567" w:start="0" w:end="-1"/>
        <w:jc w:val="both"/>
        <w:rPr>
          <w:sz w:val="28"/>
          <w:szCs w:val="28"/>
          <w:lang w:val="uk-UA"/>
        </w:rPr>
      </w:pPr>
      <w:r>
        <w:rPr>
          <w:sz w:val="28"/>
          <w:szCs w:val="28"/>
          <w:lang w:val="uk-UA"/>
        </w:rPr>
        <w:t>Державного стандарту базової і повної загальної середньої освіти, затвердженого Постановою Кабінету Міністрів України  від 23 листопада 2011 року № 1392;</w:t>
      </w:r>
    </w:p>
    <w:p>
      <w:pPr>
        <w:pStyle w:val="ListParagraph"/>
        <w:numPr>
          <w:ilvl w:val="0"/>
          <w:numId w:val="1"/>
        </w:numPr>
        <w:ind w:firstLine="567" w:start="0" w:end="-1"/>
        <w:jc w:val="both"/>
        <w:rPr>
          <w:sz w:val="28"/>
          <w:szCs w:val="28"/>
          <w:lang w:val="uk-UA"/>
        </w:rPr>
      </w:pPr>
      <w:r>
        <w:rPr>
          <w:sz w:val="28"/>
          <w:szCs w:val="28"/>
          <w:lang w:val="uk-UA"/>
        </w:rPr>
        <w:t>Наказу Міністерства освіти і науки України від 26 липня 2018 року № 814 «Про затвердження типової освітньої програми початкової освіти спеціальних закладів загальної середньої освіти для дітей з особливими освітніми потребами» зі змінами, внесеними наказом Міністерства освіти і науки України від 16 серпня 2018 року  № 917 «Про внесення змін у додатки до наказу Міністерства освіти і науки України від 26 липня 2018 року № 814»;</w:t>
      </w:r>
    </w:p>
    <w:p>
      <w:pPr>
        <w:pStyle w:val="ListParagraph"/>
        <w:numPr>
          <w:ilvl w:val="0"/>
          <w:numId w:val="1"/>
        </w:numPr>
        <w:ind w:firstLine="567" w:start="0" w:end="-1"/>
        <w:jc w:val="both"/>
        <w:rPr>
          <w:sz w:val="28"/>
          <w:szCs w:val="28"/>
          <w:lang w:val="uk-UA"/>
        </w:rPr>
      </w:pPr>
      <w:r>
        <w:rPr>
          <w:sz w:val="28"/>
          <w:szCs w:val="28"/>
          <w:lang w:val="uk-UA"/>
        </w:rPr>
        <w:t>Наказу Міністерства освіти і науки України від 07 грудня 2021 року               № 1317 «Про затвердження типової освітньої програми для 5-10 (11) класів спеціальних закладів середньої освіти для осіб з особливими освітніми потребами»;</w:t>
      </w:r>
    </w:p>
    <w:p>
      <w:pPr>
        <w:pStyle w:val="ListParagraph"/>
        <w:numPr>
          <w:ilvl w:val="0"/>
          <w:numId w:val="1"/>
        </w:numPr>
        <w:ind w:firstLine="567" w:start="0" w:end="-1"/>
        <w:jc w:val="both"/>
        <w:rPr>
          <w:sz w:val="28"/>
          <w:szCs w:val="28"/>
          <w:lang w:val="uk-UA"/>
        </w:rPr>
      </w:pPr>
      <w:r>
        <w:rPr>
          <w:sz w:val="28"/>
          <w:szCs w:val="28"/>
          <w:lang w:val="uk-UA"/>
        </w:rPr>
        <w:t>Наказу Міністерства освіти і науки України від 25 червня 2018 року               № 693 «Про затвердження типової освітньої програми спеціальних закладів загальної середньої освіти ІІ ступеня для дітей з особливими освітніми потребами»;</w:t>
      </w:r>
    </w:p>
    <w:p>
      <w:pPr>
        <w:pStyle w:val="ListParagraph"/>
        <w:numPr>
          <w:ilvl w:val="0"/>
          <w:numId w:val="1"/>
        </w:numPr>
        <w:ind w:firstLine="567" w:start="0" w:end="-1"/>
        <w:jc w:val="both"/>
        <w:rPr>
          <w:sz w:val="28"/>
          <w:szCs w:val="28"/>
          <w:lang w:val="uk-UA"/>
        </w:rPr>
      </w:pPr>
      <w:r>
        <w:rPr>
          <w:sz w:val="28"/>
          <w:szCs w:val="28"/>
          <w:lang w:val="uk-UA"/>
        </w:rPr>
        <w:t>Наказу Міністерства освіти і науки України від 22 липня 2020 року         № 944 «Про затвердження типової освітньої програми спеціальних закладів загальної середньої освіти ІІІ ступеня для дітей з особливими освітніми потребами»;</w:t>
      </w:r>
    </w:p>
    <w:p>
      <w:pPr>
        <w:pStyle w:val="ListParagraph"/>
        <w:numPr>
          <w:ilvl w:val="0"/>
          <w:numId w:val="1"/>
        </w:numPr>
        <w:ind w:firstLine="567" w:start="0" w:end="-1"/>
        <w:jc w:val="both"/>
        <w:rPr>
          <w:sz w:val="28"/>
          <w:szCs w:val="28"/>
          <w:lang w:val="uk-UA"/>
        </w:rPr>
      </w:pPr>
      <w:r>
        <w:rPr>
          <w:sz w:val="28"/>
          <w:szCs w:val="28"/>
          <w:lang w:val="uk-UA"/>
        </w:rPr>
        <w:t xml:space="preserve">Наказу </w:t>
      </w:r>
      <w:bookmarkStart w:id="1" w:name="_Hlk175754709"/>
      <w:r>
        <w:rPr>
          <w:sz w:val="28"/>
          <w:szCs w:val="28"/>
          <w:lang w:val="uk-UA"/>
        </w:rPr>
        <w:t xml:space="preserve">Міністерства освіти і науки України від 13 липня 2021 року № 813 </w:t>
      </w:r>
      <w:bookmarkEnd w:id="1"/>
      <w:r>
        <w:rPr>
          <w:sz w:val="28"/>
          <w:szCs w:val="28"/>
          <w:lang w:val="uk-UA"/>
        </w:rPr>
        <w:t>«Про затвердження методичних рекомендацій щодо оцінювання результатів навчання учнів 1-4 класів закладів загальної середньої освіти»;</w:t>
      </w:r>
    </w:p>
    <w:p>
      <w:pPr>
        <w:pStyle w:val="ListParagraph"/>
        <w:numPr>
          <w:ilvl w:val="0"/>
          <w:numId w:val="1"/>
        </w:numPr>
        <w:ind w:firstLine="567" w:start="0" w:end="-1"/>
        <w:jc w:val="both"/>
        <w:rPr>
          <w:sz w:val="28"/>
          <w:szCs w:val="28"/>
          <w:lang w:val="uk-UA"/>
        </w:rPr>
      </w:pPr>
      <w:r>
        <w:rPr>
          <w:sz w:val="28"/>
          <w:szCs w:val="28"/>
          <w:lang w:val="uk-UA"/>
        </w:rPr>
        <w:t>Наказу Міністерства освіти і науки України від 02 серпня 2024 року        № 1093 «Про затвердження рекомендацій щодо оцінювання результатів навчання»;</w:t>
      </w:r>
    </w:p>
    <w:p>
      <w:pPr>
        <w:pStyle w:val="ListParagraph"/>
        <w:numPr>
          <w:ilvl w:val="0"/>
          <w:numId w:val="1"/>
        </w:numPr>
        <w:ind w:firstLine="567" w:start="0" w:end="-1"/>
        <w:jc w:val="both"/>
        <w:rPr>
          <w:sz w:val="28"/>
          <w:szCs w:val="28"/>
          <w:lang w:val="uk-UA"/>
        </w:rPr>
      </w:pPr>
      <w:r>
        <w:rPr>
          <w:sz w:val="28"/>
          <w:szCs w:val="28"/>
          <w:lang w:val="uk-UA"/>
        </w:rPr>
        <w:t>-Листа Міністерства освіти і науки України від 14 березня 2025 року №1/4895-25 «Про окремі питання оцінювання результатів навчання».</w:t>
      </w:r>
    </w:p>
    <w:p>
      <w:pPr>
        <w:pStyle w:val="ListParagraph"/>
        <w:numPr>
          <w:ilvl w:val="0"/>
          <w:numId w:val="1"/>
        </w:numPr>
        <w:ind w:firstLine="567" w:start="0" w:end="-1"/>
        <w:jc w:val="both"/>
        <w:rPr>
          <w:sz w:val="28"/>
          <w:szCs w:val="28"/>
          <w:lang w:val="uk-UA"/>
        </w:rPr>
      </w:pPr>
      <w:r>
        <w:rPr>
          <w:sz w:val="28"/>
          <w:szCs w:val="28"/>
          <w:lang w:val="uk-UA"/>
        </w:rPr>
        <w:t>Наказу Міністерства освіти і науки України від 15 травня 2023 року           № 563 № «Про затвердження методичних рекомендацій щодо окремих питань здобуття освіти в закладах загальної середньої освіти в умовах воєнного стану в Україні»;</w:t>
      </w:r>
    </w:p>
    <w:p>
      <w:pPr>
        <w:pStyle w:val="ListParagraph"/>
        <w:numPr>
          <w:ilvl w:val="0"/>
          <w:numId w:val="1"/>
        </w:numPr>
        <w:ind w:firstLine="567" w:start="0" w:end="-1"/>
        <w:jc w:val="both"/>
        <w:rPr>
          <w:sz w:val="28"/>
          <w:szCs w:val="28"/>
          <w:lang w:val="uk-UA"/>
        </w:rPr>
      </w:pPr>
      <w:r>
        <w:rPr>
          <w:sz w:val="28"/>
          <w:szCs w:val="28"/>
          <w:lang w:val="uk-UA"/>
        </w:rPr>
        <w:t>Наказу Міністерства освіти і науки України від 13 червня 2024 року           № 836 «Про внесення змін у методичні рекомендації щодо окремих питань здобуття освіти в закладах загальної середньої освіти в умовах воєнного стану в Україні;</w:t>
      </w:r>
    </w:p>
    <w:p>
      <w:pPr>
        <w:pStyle w:val="ListParagraph"/>
        <w:numPr>
          <w:ilvl w:val="0"/>
          <w:numId w:val="1"/>
        </w:numPr>
        <w:ind w:firstLine="567" w:start="0" w:end="-1"/>
        <w:jc w:val="both"/>
        <w:rPr>
          <w:sz w:val="28"/>
          <w:szCs w:val="28"/>
          <w:lang w:val="uk-UA"/>
        </w:rPr>
      </w:pPr>
      <w:r>
        <w:rPr>
          <w:sz w:val="28"/>
          <w:szCs w:val="28"/>
          <w:lang w:val="uk-UA"/>
        </w:rPr>
        <w:t>Наказу Міністерства освіти і науки України від 14 серпня 2026 року № 1427</w:t>
      </w:r>
    </w:p>
    <w:p>
      <w:pPr>
        <w:pStyle w:val="ListParagraph"/>
        <w:ind w:start="567" w:end="-1"/>
        <w:jc w:val="both"/>
        <w:rPr>
          <w:sz w:val="28"/>
          <w:szCs w:val="28"/>
          <w:lang w:val="uk-UA"/>
        </w:rPr>
      </w:pPr>
      <w:r>
        <w:rPr>
          <w:sz w:val="28"/>
          <w:szCs w:val="28"/>
          <w:lang w:val="uk-UA"/>
        </w:rPr>
        <w:t>«Про затвердження Рекомендацій щодо оцінювання результатів навчання учнів 5-9 класів закладів загальної середньої освіти»</w:t>
      </w:r>
    </w:p>
    <w:p>
      <w:pPr>
        <w:pStyle w:val="ListParagraph"/>
        <w:numPr>
          <w:ilvl w:val="0"/>
          <w:numId w:val="1"/>
        </w:numPr>
        <w:ind w:firstLine="567" w:start="0" w:end="-1"/>
        <w:jc w:val="both"/>
        <w:rPr>
          <w:sz w:val="28"/>
          <w:szCs w:val="28"/>
          <w:lang w:val="uk-UA"/>
        </w:rPr>
      </w:pPr>
      <w:r>
        <w:rPr>
          <w:sz w:val="28"/>
          <w:szCs w:val="28"/>
          <w:lang w:val="uk-UA"/>
        </w:rPr>
        <w:t xml:space="preserve">Наказу </w:t>
      </w:r>
      <w:bookmarkStart w:id="2" w:name="_Hlk240454590"/>
      <w:r>
        <w:rPr>
          <w:sz w:val="28"/>
          <w:szCs w:val="28"/>
          <w:lang w:val="uk-UA"/>
        </w:rPr>
        <w:t xml:space="preserve">Міністерства освіти і науки України від 13 квітня 2011 року № 329 </w:t>
      </w:r>
      <w:bookmarkEnd w:id="2"/>
      <w:r>
        <w:rPr>
          <w:sz w:val="28"/>
          <w:szCs w:val="28"/>
          <w:lang w:val="uk-UA"/>
        </w:rPr>
        <w:t>«Про затвердження критеріїв оцінювання навчальних досягнень учнів (вихованців) у системі загальної середньої освіти»;</w:t>
      </w:r>
    </w:p>
    <w:p>
      <w:pPr>
        <w:pStyle w:val="ListParagraph"/>
        <w:numPr>
          <w:ilvl w:val="0"/>
          <w:numId w:val="1"/>
        </w:numPr>
        <w:ind w:firstLine="567" w:start="0" w:end="-1"/>
        <w:jc w:val="both"/>
        <w:rPr>
          <w:sz w:val="28"/>
          <w:szCs w:val="28"/>
          <w:lang w:val="uk-UA"/>
        </w:rPr>
      </w:pPr>
      <w:r>
        <w:rPr>
          <w:sz w:val="28"/>
          <w:szCs w:val="28"/>
          <w:lang w:val="uk-UA"/>
        </w:rPr>
        <w:t>Наказу Міністерства освіти і науки України від 20 лютого 2002 року               № 128, зареєстрованого в Міністерстві юстиції України від 06 березня 2002 року за № 229/6517 «Про затвердження нормативів наповнюваності груп дошкільних навчальних закладів (ясел-садків) компенсуючого типу, класів спеціальних загальноосвітніх шкіл (шкіл-інтернатів), груп подовженого дня і виховних груп загальноосвітніх навчальних закладів усіх типів» та Порядку поділу класів на групи при вивченні окремих предметів у загальноосвітніх навчальних закладах. (додаток 2 із змінами, внесеними згідно з наказом Міністерства освіти і науки України від 09 жовтня 2002 року № 572, наказом Міністерства освіти і науки, молоді та спорту України від 17 серпня 2012 року № 921, наказом Міністерства освіти і науки України від 08 квітня 2016 року            № 401);</w:t>
      </w:r>
    </w:p>
    <w:p>
      <w:pPr>
        <w:pStyle w:val="ListParagraph"/>
        <w:numPr>
          <w:ilvl w:val="0"/>
          <w:numId w:val="1"/>
        </w:numPr>
        <w:ind w:firstLine="567" w:start="0" w:end="-1"/>
        <w:jc w:val="both"/>
        <w:rPr>
          <w:sz w:val="28"/>
          <w:szCs w:val="28"/>
          <w:lang w:val="uk-UA"/>
        </w:rPr>
      </w:pPr>
      <w:r>
        <w:rPr>
          <w:sz w:val="28"/>
          <w:szCs w:val="28"/>
          <w:lang w:val="uk-UA"/>
        </w:rPr>
        <w:t>Державних санітарних норм і правил «Гігієнічні вимоги до улаштування, утримання і режиму спеціальних загальноосвітніх шкіл (шкіл-інтернатів) для дітей, які потребують корекції фізичного та (або) розумового розвитку, та навчально-реабілітаційних центрів», затверджених наказом Міністерством охорони здоров’я України від 20 лютого 2013 року № 144 п.9.8.</w:t>
      </w:r>
    </w:p>
    <w:p>
      <w:pPr>
        <w:pStyle w:val="ListParagraph"/>
        <w:ind w:start="567" w:end="-1"/>
        <w:jc w:val="both"/>
        <w:rPr>
          <w:sz w:val="28"/>
          <w:szCs w:val="28"/>
          <w:lang w:val="uk-UA"/>
        </w:rPr>
      </w:pPr>
      <w:r>
        <w:rPr>
          <w:sz w:val="28"/>
          <w:szCs w:val="28"/>
          <w:lang w:val="uk-UA"/>
        </w:rPr>
      </w:r>
    </w:p>
    <w:p>
      <w:pPr>
        <w:pStyle w:val="Normal"/>
        <w:jc w:val="center"/>
        <w:rPr>
          <w:b/>
          <w:sz w:val="28"/>
          <w:szCs w:val="28"/>
          <w:highlight w:val="white"/>
          <w:lang w:val="uk-UA"/>
        </w:rPr>
      </w:pPr>
      <w:r>
        <w:rPr>
          <w:b/>
          <w:sz w:val="28"/>
          <w:szCs w:val="28"/>
          <w:highlight w:val="white"/>
          <w:lang w:val="uk-UA"/>
        </w:rPr>
        <w:t>Розділ ІІ. Опис «моделі» випускника Центру</w:t>
      </w:r>
    </w:p>
    <w:p>
      <w:pPr>
        <w:pStyle w:val="Normal"/>
        <w:jc w:val="center"/>
        <w:rPr>
          <w:b/>
          <w:sz w:val="28"/>
          <w:szCs w:val="28"/>
          <w:highlight w:val="white"/>
          <w:lang w:val="uk-UA"/>
        </w:rPr>
      </w:pPr>
      <w:r>
        <w:rPr>
          <w:b/>
          <w:sz w:val="28"/>
          <w:szCs w:val="28"/>
          <w:highlight w:val="white"/>
          <w:lang w:val="uk-UA"/>
        </w:rPr>
      </w:r>
    </w:p>
    <w:p>
      <w:pPr>
        <w:pStyle w:val="Normal"/>
        <w:widowControl w:val="false"/>
        <w:spacing w:before="61" w:after="0"/>
        <w:ind w:firstLine="567" w:end="-1"/>
        <w:jc w:val="both"/>
        <w:rPr>
          <w:sz w:val="28"/>
          <w:szCs w:val="28"/>
          <w:lang w:val="uk-UA" w:eastAsia="en-US"/>
        </w:rPr>
      </w:pPr>
      <w:r>
        <w:rPr>
          <w:sz w:val="28"/>
          <w:szCs w:val="28"/>
          <w:lang w:val="uk-UA" w:eastAsia="en-US"/>
        </w:rPr>
        <w:t>Кожна дитина – неповторна, наділена від природи унікальними здібностями, талантами та можливостями. Місія Нової української школи –допомогти розкрити та розвинути здібності, таланти і можливості кожної дитини на основі партнерства між учителем, учнем і батьками. Саме це лягло в основу побудови моделі випускника комунального закладу «Чернігівський навчально-реабілітаційний центр» Чернігівської обласної ради.</w:t>
      </w:r>
    </w:p>
    <w:p>
      <w:pPr>
        <w:pStyle w:val="Normal"/>
        <w:widowControl w:val="false"/>
        <w:spacing w:before="8" w:after="0"/>
        <w:ind w:firstLine="567" w:end="-1"/>
        <w:jc w:val="both"/>
        <w:rPr>
          <w:sz w:val="28"/>
          <w:szCs w:val="22"/>
          <w:lang w:val="uk-UA" w:eastAsia="en-US"/>
        </w:rPr>
      </w:pPr>
      <w:r>
        <w:rPr>
          <w:b/>
          <w:sz w:val="28"/>
          <w:szCs w:val="22"/>
          <w:lang w:val="uk-UA" w:eastAsia="en-US"/>
        </w:rPr>
        <w:t xml:space="preserve">Випускник </w:t>
      </w:r>
      <w:r>
        <w:rPr>
          <w:b/>
          <w:i/>
          <w:sz w:val="28"/>
          <w:szCs w:val="22"/>
          <w:lang w:val="uk-UA" w:eastAsia="en-US"/>
        </w:rPr>
        <w:t xml:space="preserve">комунального закладу “Чернігівський навчально-реабілітаційний центр” Чернігівської обласної ради </w:t>
      </w:r>
      <w:r>
        <w:rPr>
          <w:sz w:val="28"/>
          <w:szCs w:val="22"/>
          <w:lang w:val="uk-UA" w:eastAsia="en-US"/>
        </w:rPr>
        <w:t xml:space="preserve">– це особистість, яка володіє ключовими компетентностями, уміє не лише здобувати знання, але і використовувати їх на практиці, дбаючи при цьому про власне здоров’я; діяльний патріот, який оберігає свою Батьківщину, її  історію та культуру; духовно багата, творча, вільна людина. </w:t>
      </w:r>
    </w:p>
    <w:p>
      <w:pPr>
        <w:pStyle w:val="Normal"/>
        <w:widowControl w:val="false"/>
        <w:spacing w:before="4" w:after="0"/>
        <w:ind w:firstLine="566" w:end="-1"/>
        <w:jc w:val="both"/>
        <w:rPr>
          <w:sz w:val="28"/>
          <w:szCs w:val="28"/>
          <w:lang w:val="uk-UA" w:eastAsia="en-US"/>
        </w:rPr>
      </w:pPr>
      <w:r>
        <w:rPr>
          <w:sz w:val="28"/>
          <w:szCs w:val="28"/>
          <w:lang w:val="uk-UA" w:eastAsia="en-US"/>
        </w:rPr>
        <w:t>Нова українська школа ставить за мету не просто йти в ногу з часом, а прагне випереджувати час. Сьогоднішній випускник Центру – це передусім людина творча, з великим потенціалом саморозвитку та самореалізації.</w:t>
      </w:r>
    </w:p>
    <w:p>
      <w:pPr>
        <w:pStyle w:val="Normal"/>
        <w:widowControl w:val="false"/>
        <w:numPr>
          <w:ilvl w:val="0"/>
          <w:numId w:val="0"/>
        </w:numPr>
        <w:spacing w:before="4" w:after="0"/>
        <w:ind w:firstLine="566" w:end="-1"/>
        <w:jc w:val="both"/>
        <w:outlineLvl w:val="3"/>
        <w:rPr>
          <w:b/>
          <w:bCs/>
          <w:i/>
          <w:iCs/>
          <w:sz w:val="28"/>
          <w:szCs w:val="28"/>
          <w:lang w:val="uk-UA" w:eastAsia="en-US"/>
        </w:rPr>
      </w:pPr>
      <w:r>
        <w:rPr>
          <w:b/>
          <w:bCs/>
          <w:i/>
          <w:iCs/>
          <w:sz w:val="28"/>
          <w:szCs w:val="28"/>
          <w:lang w:val="uk-UA" w:eastAsia="en-US"/>
        </w:rPr>
        <w:t>Модель випускника Центру  включає наступні складові, які характеризується широким спектром впливів особистості:</w:t>
      </w:r>
    </w:p>
    <w:p>
      <w:pPr>
        <w:pStyle w:val="ListParagraph"/>
        <w:widowControl w:val="false"/>
        <w:numPr>
          <w:ilvl w:val="2"/>
          <w:numId w:val="2"/>
        </w:numPr>
        <w:spacing w:before="4" w:after="0"/>
        <w:ind w:firstLine="567" w:start="0" w:end="-1"/>
        <w:contextualSpacing/>
        <w:jc w:val="both"/>
        <w:outlineLvl w:val="3"/>
        <w:rPr>
          <w:b/>
          <w:bCs/>
          <w:i/>
          <w:iCs/>
          <w:sz w:val="28"/>
          <w:szCs w:val="28"/>
          <w:lang w:val="uk-UA" w:eastAsia="en-US"/>
        </w:rPr>
      </w:pPr>
      <w:r>
        <w:rPr>
          <w:sz w:val="28"/>
          <w:szCs w:val="22"/>
          <w:lang w:val="uk-UA" w:eastAsia="en-US"/>
        </w:rPr>
        <w:t xml:space="preserve"> </w:t>
      </w:r>
      <w:r>
        <w:rPr>
          <w:sz w:val="28"/>
          <w:szCs w:val="22"/>
          <w:lang w:val="uk-UA" w:eastAsia="en-US"/>
        </w:rPr>
        <w:t>випускник має залишити школу професійно визначеним;</w:t>
      </w:r>
    </w:p>
    <w:p>
      <w:pPr>
        <w:pStyle w:val="ListParagraph"/>
        <w:widowControl w:val="false"/>
        <w:numPr>
          <w:ilvl w:val="2"/>
          <w:numId w:val="2"/>
        </w:numPr>
        <w:spacing w:before="4" w:after="0"/>
        <w:ind w:firstLine="567" w:start="0" w:end="-1"/>
        <w:contextualSpacing/>
        <w:jc w:val="both"/>
        <w:outlineLvl w:val="3"/>
        <w:rPr>
          <w:b/>
          <w:bCs/>
          <w:i/>
          <w:iCs/>
          <w:sz w:val="28"/>
          <w:szCs w:val="28"/>
          <w:lang w:val="uk-UA" w:eastAsia="en-US"/>
        </w:rPr>
      </w:pPr>
      <w:r>
        <w:rPr>
          <w:sz w:val="28"/>
          <w:szCs w:val="22"/>
          <w:lang w:val="uk-UA" w:eastAsia="en-US"/>
        </w:rPr>
        <w:t xml:space="preserve"> </w:t>
      </w:r>
      <w:r>
        <w:rPr>
          <w:sz w:val="28"/>
          <w:szCs w:val="22"/>
          <w:lang w:val="uk-UA" w:eastAsia="en-US"/>
        </w:rPr>
        <w:t>повинен уміти самостійно працювати;</w:t>
      </w:r>
    </w:p>
    <w:p>
      <w:pPr>
        <w:pStyle w:val="ListParagraph"/>
        <w:widowControl w:val="false"/>
        <w:numPr>
          <w:ilvl w:val="2"/>
          <w:numId w:val="2"/>
        </w:numPr>
        <w:spacing w:before="4" w:after="0"/>
        <w:ind w:firstLine="567" w:start="0" w:end="-1"/>
        <w:contextualSpacing/>
        <w:jc w:val="both"/>
        <w:outlineLvl w:val="3"/>
        <w:rPr>
          <w:b/>
          <w:bCs/>
          <w:i/>
          <w:iCs/>
          <w:sz w:val="28"/>
          <w:szCs w:val="28"/>
          <w:lang w:val="uk-UA" w:eastAsia="en-US"/>
        </w:rPr>
      </w:pPr>
      <w:r>
        <w:rPr>
          <w:sz w:val="28"/>
          <w:szCs w:val="22"/>
          <w:lang w:val="uk-UA" w:eastAsia="en-US"/>
        </w:rPr>
        <w:t xml:space="preserve"> </w:t>
      </w:r>
      <w:r>
        <w:rPr>
          <w:sz w:val="28"/>
          <w:szCs w:val="22"/>
          <w:lang w:val="uk-UA" w:eastAsia="en-US"/>
        </w:rPr>
        <w:t>він має прагнути до самоосвіти та вдосконалення;</w:t>
      </w:r>
    </w:p>
    <w:p>
      <w:pPr>
        <w:pStyle w:val="ListParagraph"/>
        <w:widowControl w:val="false"/>
        <w:numPr>
          <w:ilvl w:val="2"/>
          <w:numId w:val="2"/>
        </w:numPr>
        <w:spacing w:before="4" w:after="0"/>
        <w:ind w:firstLine="567" w:start="0" w:end="-1"/>
        <w:contextualSpacing/>
        <w:jc w:val="both"/>
        <w:outlineLvl w:val="3"/>
        <w:rPr>
          <w:b/>
          <w:bCs/>
          <w:i/>
          <w:iCs/>
          <w:sz w:val="28"/>
          <w:szCs w:val="28"/>
          <w:lang w:val="uk-UA" w:eastAsia="en-US"/>
        </w:rPr>
      </w:pPr>
      <w:r>
        <w:rPr>
          <w:sz w:val="28"/>
          <w:szCs w:val="22"/>
          <w:lang w:val="uk-UA" w:eastAsia="en-US"/>
        </w:rPr>
        <w:t xml:space="preserve"> </w:t>
      </w:r>
      <w:r>
        <w:rPr>
          <w:sz w:val="28"/>
          <w:szCs w:val="22"/>
          <w:lang w:val="uk-UA" w:eastAsia="en-US"/>
        </w:rPr>
        <w:t>випускник має брати активну участь у суспільно-культурному житті країни;</w:t>
      </w:r>
    </w:p>
    <w:p>
      <w:pPr>
        <w:pStyle w:val="ListParagraph"/>
        <w:widowControl w:val="false"/>
        <w:numPr>
          <w:ilvl w:val="2"/>
          <w:numId w:val="2"/>
        </w:numPr>
        <w:spacing w:before="4" w:after="0"/>
        <w:ind w:firstLine="567" w:start="0" w:end="-1"/>
        <w:contextualSpacing/>
        <w:jc w:val="both"/>
        <w:outlineLvl w:val="3"/>
        <w:rPr>
          <w:b/>
          <w:bCs/>
          <w:i/>
          <w:iCs/>
          <w:sz w:val="28"/>
          <w:szCs w:val="28"/>
          <w:lang w:val="uk-UA" w:eastAsia="en-US"/>
        </w:rPr>
      </w:pPr>
      <w:r>
        <w:rPr>
          <w:sz w:val="28"/>
          <w:szCs w:val="22"/>
          <w:lang w:val="uk-UA" w:eastAsia="en-US"/>
        </w:rPr>
        <w:t xml:space="preserve"> </w:t>
      </w:r>
      <w:r>
        <w:rPr>
          <w:sz w:val="28"/>
          <w:szCs w:val="22"/>
          <w:lang w:val="uk-UA" w:eastAsia="en-US"/>
        </w:rPr>
        <w:t>бути свідомим громадянином, готовим відповідати за свої вчинки;</w:t>
      </w:r>
    </w:p>
    <w:p>
      <w:pPr>
        <w:pStyle w:val="ListParagraph"/>
        <w:widowControl w:val="false"/>
        <w:numPr>
          <w:ilvl w:val="2"/>
          <w:numId w:val="2"/>
        </w:numPr>
        <w:spacing w:before="4" w:after="0"/>
        <w:ind w:firstLine="567" w:start="0" w:end="-1"/>
        <w:contextualSpacing/>
        <w:jc w:val="both"/>
        <w:outlineLvl w:val="3"/>
        <w:rPr>
          <w:b/>
          <w:bCs/>
          <w:i/>
          <w:iCs/>
          <w:sz w:val="28"/>
          <w:szCs w:val="28"/>
          <w:lang w:val="uk-UA" w:eastAsia="en-US"/>
        </w:rPr>
      </w:pPr>
      <w:r>
        <w:rPr>
          <w:sz w:val="28"/>
          <w:szCs w:val="22"/>
          <w:lang w:val="uk-UA" w:eastAsia="en-US"/>
        </w:rPr>
        <w:t xml:space="preserve"> </w:t>
      </w:r>
      <w:r>
        <w:rPr>
          <w:sz w:val="28"/>
          <w:szCs w:val="22"/>
          <w:lang w:val="uk-UA" w:eastAsia="en-US"/>
        </w:rPr>
        <w:t xml:space="preserve">він повинен свідомо ставитися до свого здоров’я та довкілля.  </w:t>
      </w:r>
    </w:p>
    <w:p>
      <w:pPr>
        <w:pStyle w:val="Normal"/>
        <w:widowControl w:val="false"/>
        <w:numPr>
          <w:ilvl w:val="0"/>
          <w:numId w:val="0"/>
        </w:numPr>
        <w:spacing w:before="61" w:after="0"/>
        <w:ind w:firstLine="567" w:end="-1"/>
        <w:jc w:val="both"/>
        <w:outlineLvl w:val="3"/>
        <w:rPr>
          <w:sz w:val="28"/>
          <w:szCs w:val="28"/>
          <w:lang w:val="uk-UA" w:eastAsia="en-US"/>
        </w:rPr>
      </w:pPr>
      <w:r>
        <w:rPr>
          <w:sz w:val="28"/>
          <w:szCs w:val="22"/>
          <w:lang w:val="uk-UA" w:eastAsia="en-US"/>
        </w:rPr>
        <w:t>В</w:t>
      </w:r>
      <w:r>
        <w:rPr>
          <w:sz w:val="28"/>
          <w:szCs w:val="28"/>
          <w:lang w:val="uk-UA" w:eastAsia="en-US"/>
        </w:rPr>
        <w:t>ипускник комунального заклад «Чернігівський навчально-реабілітаційний центр» Чернігівської обласної ради має мислити креативно,  використовуючи увесь свій творчий потенціал, адже у сучасному світі людину цінують насамперед за її індивідуальність, унікальність ідей та професійних рішень.</w:t>
      </w:r>
    </w:p>
    <w:p>
      <w:pPr>
        <w:pStyle w:val="Normal"/>
        <w:widowControl w:val="false"/>
        <w:spacing w:before="4" w:after="0"/>
        <w:ind w:firstLine="566" w:end="-1"/>
        <w:jc w:val="both"/>
        <w:rPr>
          <w:sz w:val="28"/>
          <w:szCs w:val="28"/>
          <w:lang w:val="uk-UA" w:eastAsia="en-US"/>
        </w:rPr>
      </w:pPr>
      <w:r>
        <w:rPr>
          <w:sz w:val="28"/>
          <w:szCs w:val="28"/>
          <w:lang w:val="uk-UA" w:eastAsia="en-US"/>
        </w:rPr>
        <w:t>Випускник Центру має бути компетентний у ставленні до життя, що передбачає сформованість потреби в самопізнанні, саморозумінні, самореалізації та інтелектуальній культурі.</w:t>
      </w:r>
    </w:p>
    <w:p>
      <w:pPr>
        <w:pStyle w:val="Normal"/>
        <w:widowControl w:val="false"/>
        <w:spacing w:lineRule="exact" w:line="319" w:before="3" w:after="0"/>
        <w:ind w:firstLine="567" w:end="-1"/>
        <w:rPr>
          <w:b/>
          <w:sz w:val="28"/>
          <w:szCs w:val="22"/>
          <w:lang w:val="uk-UA" w:eastAsia="en-US"/>
        </w:rPr>
      </w:pPr>
      <w:r>
        <w:rPr>
          <w:b/>
          <w:sz w:val="28"/>
          <w:szCs w:val="22"/>
          <w:lang w:val="uk-UA" w:eastAsia="en-US"/>
        </w:rPr>
        <w:t>Випускник початкових класів повинен мати якісні характеристики:</w:t>
      </w:r>
    </w:p>
    <w:p>
      <w:pPr>
        <w:pStyle w:val="ListParagraph"/>
        <w:widowControl w:val="false"/>
        <w:numPr>
          <w:ilvl w:val="0"/>
          <w:numId w:val="3"/>
        </w:numPr>
        <w:spacing w:lineRule="exact" w:line="319" w:before="3" w:after="0"/>
        <w:ind w:firstLine="567" w:start="0" w:end="-1"/>
        <w:contextualSpacing/>
        <w:rPr>
          <w:b/>
          <w:sz w:val="28"/>
          <w:szCs w:val="22"/>
          <w:lang w:val="uk-UA" w:eastAsia="en-US"/>
        </w:rPr>
      </w:pPr>
      <w:r>
        <w:rPr>
          <w:sz w:val="28"/>
          <w:szCs w:val="22"/>
          <w:lang w:val="uk-UA" w:eastAsia="en-US"/>
        </w:rPr>
        <w:t xml:space="preserve"> </w:t>
      </w:r>
      <w:r>
        <w:rPr>
          <w:sz w:val="28"/>
          <w:szCs w:val="22"/>
          <w:lang w:val="uk-UA" w:eastAsia="en-US"/>
        </w:rPr>
        <w:t>упевненість в собі;</w:t>
      </w:r>
    </w:p>
    <w:p>
      <w:pPr>
        <w:pStyle w:val="ListParagraph"/>
        <w:widowControl w:val="false"/>
        <w:numPr>
          <w:ilvl w:val="0"/>
          <w:numId w:val="3"/>
        </w:numPr>
        <w:spacing w:lineRule="exact" w:line="319" w:before="3" w:after="0"/>
        <w:ind w:firstLine="567" w:start="0" w:end="-1"/>
        <w:contextualSpacing/>
        <w:rPr>
          <w:b/>
          <w:sz w:val="28"/>
          <w:szCs w:val="22"/>
          <w:lang w:val="uk-UA" w:eastAsia="en-US"/>
        </w:rPr>
      </w:pPr>
      <w:r>
        <w:rPr>
          <w:sz w:val="28"/>
          <w:szCs w:val="22"/>
          <w:lang w:val="uk-UA" w:eastAsia="en-US"/>
        </w:rPr>
        <w:t xml:space="preserve"> </w:t>
      </w:r>
      <w:r>
        <w:rPr>
          <w:sz w:val="28"/>
          <w:szCs w:val="22"/>
          <w:lang w:val="uk-UA" w:eastAsia="en-US"/>
        </w:rPr>
        <w:t>старанність;</w:t>
      </w:r>
    </w:p>
    <w:p>
      <w:pPr>
        <w:pStyle w:val="ListParagraph"/>
        <w:widowControl w:val="false"/>
        <w:numPr>
          <w:ilvl w:val="0"/>
          <w:numId w:val="3"/>
        </w:numPr>
        <w:spacing w:lineRule="exact" w:line="319" w:before="3" w:after="0"/>
        <w:ind w:firstLine="567" w:start="0" w:end="-1"/>
        <w:contextualSpacing/>
        <w:rPr>
          <w:b/>
          <w:sz w:val="28"/>
          <w:szCs w:val="22"/>
          <w:lang w:val="uk-UA" w:eastAsia="en-US"/>
        </w:rPr>
      </w:pPr>
      <w:r>
        <w:rPr>
          <w:sz w:val="28"/>
          <w:szCs w:val="22"/>
          <w:lang w:val="uk-UA" w:eastAsia="en-US"/>
        </w:rPr>
        <w:t xml:space="preserve"> </w:t>
      </w:r>
      <w:r>
        <w:rPr>
          <w:sz w:val="28"/>
          <w:szCs w:val="22"/>
          <w:lang w:val="uk-UA" w:eastAsia="en-US"/>
        </w:rPr>
        <w:t>працелюбність;</w:t>
      </w:r>
    </w:p>
    <w:p>
      <w:pPr>
        <w:pStyle w:val="ListParagraph"/>
        <w:widowControl w:val="false"/>
        <w:numPr>
          <w:ilvl w:val="0"/>
          <w:numId w:val="3"/>
        </w:numPr>
        <w:spacing w:lineRule="exact" w:line="319" w:before="3" w:after="0"/>
        <w:ind w:firstLine="567" w:start="0" w:end="-1"/>
        <w:contextualSpacing/>
        <w:rPr>
          <w:b/>
          <w:sz w:val="28"/>
          <w:szCs w:val="22"/>
          <w:lang w:val="uk-UA" w:eastAsia="en-US"/>
        </w:rPr>
      </w:pPr>
      <w:r>
        <w:rPr>
          <w:sz w:val="28"/>
          <w:szCs w:val="22"/>
          <w:lang w:val="uk-UA" w:eastAsia="en-US"/>
        </w:rPr>
        <w:t xml:space="preserve"> </w:t>
      </w:r>
      <w:r>
        <w:rPr>
          <w:sz w:val="28"/>
          <w:szCs w:val="22"/>
          <w:lang w:val="uk-UA" w:eastAsia="en-US"/>
        </w:rPr>
        <w:t>самостійність;</w:t>
      </w:r>
    </w:p>
    <w:p>
      <w:pPr>
        <w:pStyle w:val="ListParagraph"/>
        <w:widowControl w:val="false"/>
        <w:numPr>
          <w:ilvl w:val="0"/>
          <w:numId w:val="3"/>
        </w:numPr>
        <w:spacing w:lineRule="exact" w:line="319" w:before="3" w:after="0"/>
        <w:ind w:firstLine="567" w:start="0" w:end="-1"/>
        <w:contextualSpacing/>
        <w:rPr>
          <w:b/>
          <w:sz w:val="28"/>
          <w:szCs w:val="22"/>
          <w:lang w:val="uk-UA" w:eastAsia="en-US"/>
        </w:rPr>
      </w:pPr>
      <w:r>
        <w:rPr>
          <w:sz w:val="28"/>
          <w:szCs w:val="22"/>
          <w:lang w:val="uk-UA" w:eastAsia="en-US"/>
        </w:rPr>
        <w:t xml:space="preserve"> </w:t>
      </w:r>
      <w:r>
        <w:rPr>
          <w:sz w:val="28"/>
          <w:szCs w:val="22"/>
          <w:lang w:val="uk-UA" w:eastAsia="en-US"/>
        </w:rPr>
        <w:t>дисциплінованість;</w:t>
      </w:r>
    </w:p>
    <w:p>
      <w:pPr>
        <w:pStyle w:val="ListParagraph"/>
        <w:widowControl w:val="false"/>
        <w:numPr>
          <w:ilvl w:val="0"/>
          <w:numId w:val="3"/>
        </w:numPr>
        <w:spacing w:lineRule="exact" w:line="319" w:before="3" w:after="0"/>
        <w:ind w:firstLine="567" w:start="0" w:end="-1"/>
        <w:contextualSpacing/>
        <w:rPr>
          <w:b/>
          <w:sz w:val="28"/>
          <w:szCs w:val="22"/>
          <w:lang w:val="uk-UA" w:eastAsia="en-US"/>
        </w:rPr>
      </w:pPr>
      <w:r>
        <w:rPr>
          <w:sz w:val="28"/>
          <w:szCs w:val="22"/>
          <w:lang w:val="uk-UA" w:eastAsia="en-US"/>
        </w:rPr>
        <w:t xml:space="preserve"> </w:t>
      </w:r>
      <w:r>
        <w:rPr>
          <w:sz w:val="28"/>
          <w:szCs w:val="22"/>
          <w:lang w:val="uk-UA" w:eastAsia="en-US"/>
        </w:rPr>
        <w:t>мотивація досягнення успіху;</w:t>
      </w:r>
    </w:p>
    <w:p>
      <w:pPr>
        <w:pStyle w:val="ListParagraph"/>
        <w:widowControl w:val="false"/>
        <w:numPr>
          <w:ilvl w:val="0"/>
          <w:numId w:val="3"/>
        </w:numPr>
        <w:spacing w:lineRule="exact" w:line="319" w:before="3" w:after="0"/>
        <w:ind w:firstLine="567" w:start="0" w:end="-1"/>
        <w:contextualSpacing/>
        <w:rPr>
          <w:b/>
          <w:sz w:val="28"/>
          <w:szCs w:val="22"/>
          <w:lang w:val="uk-UA" w:eastAsia="en-US"/>
        </w:rPr>
      </w:pPr>
      <w:r>
        <w:rPr>
          <w:sz w:val="28"/>
          <w:szCs w:val="22"/>
          <w:lang w:val="uk-UA" w:eastAsia="en-US"/>
        </w:rPr>
        <w:t xml:space="preserve"> </w:t>
      </w:r>
      <w:r>
        <w:rPr>
          <w:sz w:val="28"/>
          <w:szCs w:val="22"/>
          <w:lang w:val="uk-UA" w:eastAsia="en-US"/>
        </w:rPr>
        <w:t>повинен уміти слухати і чути;</w:t>
      </w:r>
    </w:p>
    <w:p>
      <w:pPr>
        <w:pStyle w:val="ListParagraph"/>
        <w:widowControl w:val="false"/>
        <w:numPr>
          <w:ilvl w:val="0"/>
          <w:numId w:val="3"/>
        </w:numPr>
        <w:spacing w:lineRule="exact" w:line="319" w:before="3" w:after="0"/>
        <w:ind w:firstLine="567" w:start="0" w:end="-1"/>
        <w:contextualSpacing/>
        <w:rPr>
          <w:b/>
          <w:sz w:val="28"/>
          <w:szCs w:val="22"/>
          <w:lang w:val="uk-UA" w:eastAsia="en-US"/>
        </w:rPr>
      </w:pPr>
      <w:r>
        <w:rPr>
          <w:sz w:val="28"/>
          <w:szCs w:val="22"/>
          <w:lang w:val="uk-UA" w:eastAsia="en-US"/>
        </w:rPr>
        <w:t xml:space="preserve"> </w:t>
      </w:r>
      <w:r>
        <w:rPr>
          <w:sz w:val="28"/>
          <w:szCs w:val="22"/>
          <w:lang w:val="uk-UA" w:eastAsia="en-US"/>
        </w:rPr>
        <w:t>критично мислити і мати почуття самоконтролю;</w:t>
      </w:r>
    </w:p>
    <w:p>
      <w:pPr>
        <w:pStyle w:val="ListParagraph"/>
        <w:widowControl w:val="false"/>
        <w:numPr>
          <w:ilvl w:val="0"/>
          <w:numId w:val="3"/>
        </w:numPr>
        <w:spacing w:lineRule="exact" w:line="319" w:before="3" w:after="0"/>
        <w:ind w:firstLine="567" w:start="0" w:end="-1"/>
        <w:contextualSpacing/>
        <w:rPr>
          <w:b/>
          <w:sz w:val="28"/>
          <w:szCs w:val="22"/>
          <w:lang w:val="uk-UA" w:eastAsia="en-US"/>
        </w:rPr>
      </w:pPr>
      <w:r>
        <w:rPr>
          <w:sz w:val="28"/>
          <w:szCs w:val="22"/>
          <w:lang w:val="uk-UA" w:eastAsia="en-US"/>
        </w:rPr>
        <w:t xml:space="preserve"> </w:t>
      </w:r>
      <w:r>
        <w:rPr>
          <w:sz w:val="28"/>
          <w:szCs w:val="22"/>
          <w:lang w:val="uk-UA" w:eastAsia="en-US"/>
        </w:rPr>
        <w:t>опанувати навички навчальної діяльності;</w:t>
      </w:r>
    </w:p>
    <w:p>
      <w:pPr>
        <w:pStyle w:val="ListParagraph"/>
        <w:widowControl w:val="false"/>
        <w:numPr>
          <w:ilvl w:val="0"/>
          <w:numId w:val="3"/>
        </w:numPr>
        <w:spacing w:lineRule="exact" w:line="319" w:before="3" w:after="0"/>
        <w:ind w:firstLine="567" w:start="0" w:end="-1"/>
        <w:contextualSpacing/>
        <w:rPr>
          <w:b/>
          <w:sz w:val="28"/>
          <w:szCs w:val="22"/>
          <w:lang w:val="uk-UA" w:eastAsia="en-US"/>
        </w:rPr>
      </w:pPr>
      <w:r>
        <w:rPr>
          <w:sz w:val="28"/>
          <w:szCs w:val="22"/>
          <w:lang w:val="uk-UA" w:eastAsia="en-US"/>
        </w:rPr>
        <w:t xml:space="preserve"> </w:t>
      </w:r>
      <w:r>
        <w:rPr>
          <w:sz w:val="28"/>
          <w:szCs w:val="22"/>
          <w:lang w:val="uk-UA" w:eastAsia="en-US"/>
        </w:rPr>
        <w:t>прості навички самоконтролю навчальних дій;</w:t>
      </w:r>
    </w:p>
    <w:p>
      <w:pPr>
        <w:pStyle w:val="ListParagraph"/>
        <w:widowControl w:val="false"/>
        <w:numPr>
          <w:ilvl w:val="0"/>
          <w:numId w:val="3"/>
        </w:numPr>
        <w:spacing w:lineRule="exact" w:line="319" w:before="3" w:after="0"/>
        <w:ind w:firstLine="567" w:start="0" w:end="-1"/>
        <w:contextualSpacing/>
        <w:rPr>
          <w:b/>
          <w:sz w:val="28"/>
          <w:szCs w:val="22"/>
          <w:lang w:val="uk-UA" w:eastAsia="en-US"/>
        </w:rPr>
      </w:pPr>
      <w:r>
        <w:rPr>
          <w:sz w:val="28"/>
          <w:szCs w:val="22"/>
          <w:lang w:val="uk-UA" w:eastAsia="en-US"/>
        </w:rPr>
        <w:t xml:space="preserve"> </w:t>
      </w:r>
      <w:r>
        <w:rPr>
          <w:sz w:val="28"/>
          <w:szCs w:val="22"/>
          <w:lang w:val="uk-UA" w:eastAsia="en-US"/>
        </w:rPr>
        <w:t>культуру поведінки і мови;</w:t>
      </w:r>
    </w:p>
    <w:p>
      <w:pPr>
        <w:pStyle w:val="ListParagraph"/>
        <w:widowControl w:val="false"/>
        <w:numPr>
          <w:ilvl w:val="0"/>
          <w:numId w:val="3"/>
        </w:numPr>
        <w:spacing w:lineRule="exact" w:line="319" w:before="3" w:after="0"/>
        <w:ind w:firstLine="567" w:start="0" w:end="-1"/>
        <w:contextualSpacing/>
        <w:rPr>
          <w:b/>
          <w:sz w:val="28"/>
          <w:szCs w:val="22"/>
          <w:lang w:val="uk-UA" w:eastAsia="en-US"/>
        </w:rPr>
      </w:pPr>
      <w:r>
        <w:rPr>
          <w:sz w:val="28"/>
          <w:szCs w:val="22"/>
          <w:lang w:val="uk-UA" w:eastAsia="en-US"/>
        </w:rPr>
        <w:t xml:space="preserve"> </w:t>
      </w:r>
      <w:r>
        <w:rPr>
          <w:sz w:val="28"/>
          <w:szCs w:val="22"/>
          <w:lang w:val="uk-UA" w:eastAsia="en-US"/>
        </w:rPr>
        <w:t>основи особистої гігієни і здорового способу життя.</w:t>
      </w:r>
    </w:p>
    <w:p>
      <w:pPr>
        <w:pStyle w:val="Normal"/>
        <w:widowControl w:val="false"/>
        <w:tabs>
          <w:tab w:val="clear" w:pos="708"/>
          <w:tab w:val="left" w:pos="3341" w:leader="none"/>
          <w:tab w:val="left" w:pos="4635" w:leader="none"/>
          <w:tab w:val="left" w:pos="5680" w:leader="none"/>
          <w:tab w:val="left" w:pos="6376" w:leader="none"/>
          <w:tab w:val="left" w:pos="7723" w:leader="none"/>
          <w:tab w:val="left" w:pos="9071" w:leader="none"/>
          <w:tab w:val="left" w:pos="10536" w:leader="none"/>
        </w:tabs>
        <w:spacing w:before="8" w:after="0"/>
        <w:ind w:firstLine="567"/>
        <w:rPr>
          <w:b/>
          <w:sz w:val="28"/>
          <w:szCs w:val="22"/>
          <w:lang w:val="uk-UA" w:eastAsia="en-US"/>
        </w:rPr>
      </w:pPr>
      <w:r>
        <w:rPr>
          <w:b/>
          <w:sz w:val="28"/>
          <w:szCs w:val="22"/>
          <w:lang w:val="uk-UA" w:eastAsia="en-US"/>
        </w:rPr>
        <w:t>Випускник середніх</w:t>
        <w:tab/>
        <w:t>класів</w:t>
        <w:tab/>
        <w:t>має</w:t>
        <w:tab/>
        <w:t>володіти</w:t>
        <w:tab/>
        <w:t xml:space="preserve">певними якостями </w:t>
      </w:r>
      <w:r>
        <w:rPr>
          <w:b/>
          <w:spacing w:val="-1"/>
          <w:sz w:val="28"/>
          <w:szCs w:val="22"/>
          <w:lang w:val="uk-UA" w:eastAsia="en-US"/>
        </w:rPr>
        <w:t xml:space="preserve">і </w:t>
      </w:r>
      <w:r>
        <w:rPr>
          <w:b/>
          <w:sz w:val="28"/>
          <w:szCs w:val="22"/>
          <w:lang w:val="uk-UA" w:eastAsia="en-US"/>
        </w:rPr>
        <w:t>вміннями:</w:t>
      </w:r>
    </w:p>
    <w:p>
      <w:pPr>
        <w:pStyle w:val="ListParagraph"/>
        <w:widowControl w:val="false"/>
        <w:numPr>
          <w:ilvl w:val="0"/>
          <w:numId w:val="4"/>
        </w:numPr>
        <w:tabs>
          <w:tab w:val="clear" w:pos="708"/>
          <w:tab w:val="left" w:pos="851" w:leader="none"/>
          <w:tab w:val="left" w:pos="6376" w:leader="none"/>
          <w:tab w:val="left" w:pos="7723" w:leader="none"/>
          <w:tab w:val="left" w:pos="9071" w:leader="none"/>
          <w:tab w:val="left" w:pos="10536" w:leader="none"/>
        </w:tabs>
        <w:spacing w:before="8" w:after="0"/>
        <w:ind w:firstLine="567" w:start="0"/>
        <w:contextualSpacing/>
        <w:jc w:val="both"/>
        <w:rPr>
          <w:b/>
          <w:sz w:val="28"/>
          <w:szCs w:val="22"/>
          <w:lang w:val="uk-UA" w:eastAsia="en-US"/>
        </w:rPr>
      </w:pPr>
      <w:r>
        <w:rPr>
          <w:sz w:val="28"/>
          <w:szCs w:val="22"/>
          <w:lang w:val="uk-UA" w:eastAsia="en-US"/>
        </w:rPr>
        <w:t>на рівні вимог Державних освітніх стандартів засвоїти загальноосвітні програми з усіх предметів шкільного навчального плану;</w:t>
      </w:r>
    </w:p>
    <w:p>
      <w:pPr>
        <w:pStyle w:val="ListParagraph"/>
        <w:widowControl w:val="false"/>
        <w:numPr>
          <w:ilvl w:val="0"/>
          <w:numId w:val="3"/>
        </w:numPr>
        <w:tabs>
          <w:tab w:val="clear" w:pos="708"/>
          <w:tab w:val="left" w:pos="709" w:leader="none"/>
          <w:tab w:val="left" w:pos="4635" w:leader="none"/>
          <w:tab w:val="left" w:pos="5680" w:leader="none"/>
          <w:tab w:val="left" w:pos="6376" w:leader="none"/>
          <w:tab w:val="left" w:pos="7723" w:leader="none"/>
          <w:tab w:val="left" w:pos="9071" w:leader="none"/>
          <w:tab w:val="left" w:pos="10536" w:leader="none"/>
        </w:tabs>
        <w:spacing w:before="8" w:after="0"/>
        <w:ind w:firstLine="567" w:start="0"/>
        <w:contextualSpacing/>
        <w:jc w:val="both"/>
        <w:rPr>
          <w:b/>
          <w:sz w:val="28"/>
          <w:szCs w:val="22"/>
          <w:lang w:val="uk-UA" w:eastAsia="en-US"/>
        </w:rPr>
      </w:pPr>
      <w:r>
        <w:rPr>
          <w:sz w:val="28"/>
          <w:szCs w:val="22"/>
          <w:lang w:val="uk-UA" w:eastAsia="en-US"/>
        </w:rPr>
        <w:t xml:space="preserve"> </w:t>
      </w:r>
      <w:r>
        <w:rPr>
          <w:sz w:val="28"/>
          <w:szCs w:val="22"/>
          <w:lang w:val="uk-UA" w:eastAsia="en-US"/>
        </w:rPr>
        <w:t>оволодіти основами комп’ютерної грамотності;</w:t>
      </w:r>
    </w:p>
    <w:p>
      <w:pPr>
        <w:pStyle w:val="ListParagraph"/>
        <w:widowControl w:val="false"/>
        <w:numPr>
          <w:ilvl w:val="0"/>
          <w:numId w:val="3"/>
        </w:numPr>
        <w:tabs>
          <w:tab w:val="clear" w:pos="708"/>
          <w:tab w:val="left" w:pos="709" w:leader="none"/>
          <w:tab w:val="left" w:pos="4635" w:leader="none"/>
          <w:tab w:val="left" w:pos="5680" w:leader="none"/>
          <w:tab w:val="left" w:pos="6376" w:leader="none"/>
          <w:tab w:val="left" w:pos="7723" w:leader="none"/>
          <w:tab w:val="left" w:pos="9071" w:leader="none"/>
          <w:tab w:val="left" w:pos="10536" w:leader="none"/>
        </w:tabs>
        <w:spacing w:before="8" w:after="0"/>
        <w:ind w:firstLine="567" w:start="0"/>
        <w:contextualSpacing/>
        <w:jc w:val="both"/>
        <w:rPr>
          <w:b/>
          <w:sz w:val="28"/>
          <w:szCs w:val="22"/>
          <w:lang w:val="uk-UA" w:eastAsia="en-US"/>
        </w:rPr>
      </w:pPr>
      <w:r>
        <w:rPr>
          <w:sz w:val="28"/>
          <w:szCs w:val="22"/>
          <w:lang w:val="uk-UA" w:eastAsia="en-US"/>
        </w:rPr>
        <w:t xml:space="preserve"> </w:t>
      </w:r>
      <w:r>
        <w:rPr>
          <w:sz w:val="28"/>
          <w:szCs w:val="22"/>
          <w:lang w:val="uk-UA" w:eastAsia="en-US"/>
        </w:rPr>
        <w:t>знати свої громадянські права і вміти їх реалізувати;</w:t>
      </w:r>
    </w:p>
    <w:p>
      <w:pPr>
        <w:pStyle w:val="ListParagraph"/>
        <w:widowControl w:val="false"/>
        <w:numPr>
          <w:ilvl w:val="0"/>
          <w:numId w:val="3"/>
        </w:numPr>
        <w:tabs>
          <w:tab w:val="clear" w:pos="708"/>
          <w:tab w:val="left" w:pos="709" w:leader="none"/>
          <w:tab w:val="left" w:pos="4635" w:leader="none"/>
          <w:tab w:val="left" w:pos="5680" w:leader="none"/>
          <w:tab w:val="left" w:pos="6376" w:leader="none"/>
          <w:tab w:val="left" w:pos="7723" w:leader="none"/>
          <w:tab w:val="left" w:pos="9071" w:leader="none"/>
          <w:tab w:val="left" w:pos="10536" w:leader="none"/>
        </w:tabs>
        <w:spacing w:before="8" w:after="0"/>
        <w:ind w:firstLine="567" w:start="0"/>
        <w:contextualSpacing/>
        <w:jc w:val="both"/>
        <w:rPr>
          <w:b/>
          <w:sz w:val="28"/>
          <w:szCs w:val="22"/>
          <w:lang w:val="uk-UA" w:eastAsia="en-US"/>
        </w:rPr>
      </w:pPr>
      <w:r>
        <w:rPr>
          <w:sz w:val="28"/>
          <w:szCs w:val="22"/>
          <w:lang w:val="uk-UA" w:eastAsia="en-US"/>
        </w:rPr>
        <w:t xml:space="preserve"> </w:t>
      </w:r>
      <w:r>
        <w:rPr>
          <w:sz w:val="28"/>
          <w:szCs w:val="22"/>
          <w:lang w:val="uk-UA" w:eastAsia="en-US"/>
        </w:rPr>
        <w:t>оцінювати свою діяльність з погляду моральності та етичних цінностей;</w:t>
      </w:r>
    </w:p>
    <w:p>
      <w:pPr>
        <w:pStyle w:val="ListParagraph"/>
        <w:widowControl w:val="false"/>
        <w:numPr>
          <w:ilvl w:val="0"/>
          <w:numId w:val="3"/>
        </w:numPr>
        <w:tabs>
          <w:tab w:val="clear" w:pos="708"/>
          <w:tab w:val="left" w:pos="709" w:leader="none"/>
          <w:tab w:val="left" w:pos="4635" w:leader="none"/>
          <w:tab w:val="left" w:pos="5680" w:leader="none"/>
          <w:tab w:val="left" w:pos="6376" w:leader="none"/>
          <w:tab w:val="left" w:pos="7723" w:leader="none"/>
          <w:tab w:val="left" w:pos="9071" w:leader="none"/>
          <w:tab w:val="left" w:pos="10536" w:leader="none"/>
        </w:tabs>
        <w:spacing w:before="8" w:after="0"/>
        <w:ind w:firstLine="567" w:start="0"/>
        <w:contextualSpacing/>
        <w:jc w:val="both"/>
        <w:rPr>
          <w:b/>
          <w:sz w:val="28"/>
          <w:szCs w:val="22"/>
          <w:lang w:val="uk-UA" w:eastAsia="en-US"/>
        </w:rPr>
      </w:pPr>
      <w:r>
        <w:rPr>
          <w:sz w:val="28"/>
          <w:szCs w:val="22"/>
          <w:lang w:val="uk-UA" w:eastAsia="en-US"/>
        </w:rPr>
        <w:t xml:space="preserve"> </w:t>
      </w:r>
      <w:r>
        <w:rPr>
          <w:sz w:val="28"/>
          <w:szCs w:val="22"/>
          <w:lang w:val="uk-UA" w:eastAsia="en-US"/>
        </w:rPr>
        <w:t>дотримуватися правил культури поведінки і спілкування;</w:t>
      </w:r>
    </w:p>
    <w:p>
      <w:pPr>
        <w:pStyle w:val="ListParagraph"/>
        <w:widowControl w:val="false"/>
        <w:numPr>
          <w:ilvl w:val="0"/>
          <w:numId w:val="3"/>
        </w:numPr>
        <w:tabs>
          <w:tab w:val="clear" w:pos="708"/>
          <w:tab w:val="left" w:pos="709" w:leader="none"/>
          <w:tab w:val="left" w:pos="4635" w:leader="none"/>
          <w:tab w:val="left" w:pos="5680" w:leader="none"/>
          <w:tab w:val="left" w:pos="6376" w:leader="none"/>
          <w:tab w:val="left" w:pos="7723" w:leader="none"/>
          <w:tab w:val="left" w:pos="9071" w:leader="none"/>
          <w:tab w:val="left" w:pos="10536" w:leader="none"/>
        </w:tabs>
        <w:spacing w:before="8" w:after="0"/>
        <w:ind w:firstLine="567" w:start="0"/>
        <w:contextualSpacing/>
        <w:jc w:val="both"/>
        <w:rPr>
          <w:b/>
          <w:sz w:val="28"/>
          <w:szCs w:val="22"/>
          <w:lang w:val="uk-UA" w:eastAsia="en-US"/>
        </w:rPr>
      </w:pPr>
      <w:r>
        <w:rPr>
          <w:sz w:val="28"/>
          <w:szCs w:val="22"/>
          <w:lang w:val="uk-UA" w:eastAsia="en-US"/>
        </w:rPr>
        <w:t xml:space="preserve"> </w:t>
      </w:r>
      <w:r>
        <w:rPr>
          <w:sz w:val="28"/>
          <w:szCs w:val="22"/>
          <w:lang w:val="uk-UA" w:eastAsia="en-US"/>
        </w:rPr>
        <w:t>вести здоровий спосіб життя;</w:t>
      </w:r>
    </w:p>
    <w:p>
      <w:pPr>
        <w:pStyle w:val="ListParagraph"/>
        <w:widowControl w:val="false"/>
        <w:numPr>
          <w:ilvl w:val="0"/>
          <w:numId w:val="3"/>
        </w:numPr>
        <w:tabs>
          <w:tab w:val="clear" w:pos="708"/>
          <w:tab w:val="left" w:pos="709" w:leader="none"/>
          <w:tab w:val="left" w:pos="4635" w:leader="none"/>
          <w:tab w:val="left" w:pos="5680" w:leader="none"/>
          <w:tab w:val="left" w:pos="6376" w:leader="none"/>
          <w:tab w:val="left" w:pos="7723" w:leader="none"/>
          <w:tab w:val="left" w:pos="9071" w:leader="none"/>
          <w:tab w:val="left" w:pos="10536" w:leader="none"/>
        </w:tabs>
        <w:spacing w:before="8" w:after="0"/>
        <w:ind w:firstLine="567" w:start="0"/>
        <w:contextualSpacing/>
        <w:jc w:val="both"/>
        <w:rPr>
          <w:b/>
          <w:sz w:val="28"/>
          <w:szCs w:val="22"/>
          <w:lang w:val="uk-UA" w:eastAsia="en-US"/>
        </w:rPr>
      </w:pPr>
      <w:r>
        <w:rPr>
          <w:sz w:val="28"/>
          <w:szCs w:val="22"/>
          <w:lang w:val="uk-UA" w:eastAsia="en-US"/>
        </w:rPr>
        <w:t xml:space="preserve"> </w:t>
      </w:r>
      <w:r>
        <w:rPr>
          <w:sz w:val="28"/>
          <w:szCs w:val="22"/>
          <w:lang w:val="uk-UA" w:eastAsia="en-US"/>
        </w:rPr>
        <w:t>бути готовим до форм і методів навчання, використовуваних у старших класах.</w:t>
      </w:r>
    </w:p>
    <w:p>
      <w:pPr>
        <w:pStyle w:val="Normal"/>
        <w:widowControl w:val="false"/>
        <w:spacing w:lineRule="exact" w:line="316"/>
        <w:ind w:firstLine="567"/>
        <w:jc w:val="both"/>
        <w:rPr>
          <w:b/>
          <w:sz w:val="28"/>
          <w:szCs w:val="22"/>
          <w:lang w:val="uk-UA" w:eastAsia="en-US"/>
        </w:rPr>
      </w:pPr>
      <w:r>
        <w:rPr>
          <w:b/>
          <w:sz w:val="28"/>
          <w:szCs w:val="22"/>
          <w:lang w:val="uk-UA" w:eastAsia="en-US"/>
        </w:rPr>
        <w:t>Випускник старших класів повинен:</w:t>
      </w:r>
    </w:p>
    <w:p>
      <w:pPr>
        <w:pStyle w:val="ListParagraph"/>
        <w:widowControl w:val="false"/>
        <w:numPr>
          <w:ilvl w:val="0"/>
          <w:numId w:val="3"/>
        </w:numPr>
        <w:spacing w:lineRule="exact" w:line="316"/>
        <w:ind w:firstLine="567" w:start="0"/>
        <w:jc w:val="both"/>
        <w:rPr>
          <w:b/>
          <w:sz w:val="28"/>
          <w:szCs w:val="22"/>
          <w:lang w:val="uk-UA" w:eastAsia="en-US"/>
        </w:rPr>
      </w:pPr>
      <w:r>
        <w:rPr>
          <w:sz w:val="28"/>
          <w:szCs w:val="22"/>
          <w:lang w:val="uk-UA" w:eastAsia="en-US"/>
        </w:rPr>
        <w:t xml:space="preserve"> </w:t>
      </w:r>
      <w:r>
        <w:rPr>
          <w:sz w:val="28"/>
          <w:szCs w:val="22"/>
          <w:lang w:val="uk-UA" w:eastAsia="en-US"/>
        </w:rPr>
        <w:t>засвоїти на рівні вимог Державних освітніх стандартів загальноосвітні програми з усіх предметів шкільного навчального плану;</w:t>
      </w:r>
    </w:p>
    <w:p>
      <w:pPr>
        <w:pStyle w:val="ListParagraph"/>
        <w:widowControl w:val="false"/>
        <w:numPr>
          <w:ilvl w:val="0"/>
          <w:numId w:val="3"/>
        </w:numPr>
        <w:spacing w:lineRule="exact" w:line="316"/>
        <w:ind w:firstLine="567" w:start="0"/>
        <w:jc w:val="both"/>
        <w:rPr>
          <w:b/>
          <w:sz w:val="28"/>
          <w:szCs w:val="22"/>
          <w:lang w:val="uk-UA" w:eastAsia="en-US"/>
        </w:rPr>
      </w:pPr>
      <w:r>
        <w:rPr>
          <w:sz w:val="28"/>
          <w:szCs w:val="22"/>
          <w:lang w:val="uk-UA" w:eastAsia="en-US"/>
        </w:rPr>
        <w:t xml:space="preserve"> </w:t>
      </w:r>
      <w:r>
        <w:rPr>
          <w:sz w:val="28"/>
          <w:szCs w:val="22"/>
          <w:lang w:val="uk-UA" w:eastAsia="en-US"/>
        </w:rPr>
        <w:t>засвоїти зміст вибраного профілю навчання на рівні, що забезпечуватиме вступ до закладу вищої професійної освіти та подальше успішне навчання;</w:t>
      </w:r>
    </w:p>
    <w:p>
      <w:pPr>
        <w:pStyle w:val="ListParagraph"/>
        <w:widowControl w:val="false"/>
        <w:numPr>
          <w:ilvl w:val="0"/>
          <w:numId w:val="3"/>
        </w:numPr>
        <w:spacing w:lineRule="exact" w:line="316"/>
        <w:ind w:firstLine="567" w:start="0"/>
        <w:jc w:val="both"/>
        <w:rPr>
          <w:b/>
          <w:sz w:val="28"/>
          <w:szCs w:val="22"/>
          <w:lang w:val="uk-UA" w:eastAsia="en-US"/>
        </w:rPr>
      </w:pPr>
      <w:r>
        <w:rPr>
          <w:sz w:val="28"/>
          <w:szCs w:val="22"/>
          <w:lang w:val="uk-UA" w:eastAsia="en-US"/>
        </w:rPr>
        <w:t xml:space="preserve"> </w:t>
      </w:r>
      <w:r>
        <w:rPr>
          <w:sz w:val="28"/>
          <w:szCs w:val="22"/>
          <w:lang w:val="uk-UA" w:eastAsia="en-US"/>
        </w:rPr>
        <w:t>опанувати іноземні мови на базовому рівні (відповідно до навчальної програми);</w:t>
      </w:r>
    </w:p>
    <w:p>
      <w:pPr>
        <w:pStyle w:val="ListParagraph"/>
        <w:widowControl w:val="false"/>
        <w:numPr>
          <w:ilvl w:val="0"/>
          <w:numId w:val="3"/>
        </w:numPr>
        <w:spacing w:lineRule="exact" w:line="316"/>
        <w:ind w:firstLine="567" w:start="0"/>
        <w:jc w:val="both"/>
        <w:rPr>
          <w:b/>
          <w:sz w:val="28"/>
          <w:szCs w:val="22"/>
          <w:lang w:val="uk-UA" w:eastAsia="en-US"/>
        </w:rPr>
      </w:pPr>
      <w:r>
        <w:rPr>
          <w:sz w:val="28"/>
          <w:szCs w:val="22"/>
          <w:lang w:val="uk-UA" w:eastAsia="en-US"/>
        </w:rPr>
        <w:t xml:space="preserve"> </w:t>
      </w:r>
      <w:r>
        <w:rPr>
          <w:sz w:val="28"/>
          <w:szCs w:val="22"/>
          <w:lang w:val="uk-UA" w:eastAsia="en-US"/>
        </w:rPr>
        <w:t>опанувати основи комп'ютерної грамотності (програмування, навички технічного обслуговування);</w:t>
      </w:r>
    </w:p>
    <w:p>
      <w:pPr>
        <w:pStyle w:val="ListParagraph"/>
        <w:widowControl w:val="false"/>
        <w:numPr>
          <w:ilvl w:val="0"/>
          <w:numId w:val="3"/>
        </w:numPr>
        <w:spacing w:lineRule="exact" w:line="316"/>
        <w:ind w:firstLine="567" w:start="0"/>
        <w:jc w:val="both"/>
        <w:rPr>
          <w:b/>
          <w:sz w:val="28"/>
          <w:szCs w:val="22"/>
          <w:lang w:val="uk-UA" w:eastAsia="en-US"/>
        </w:rPr>
      </w:pPr>
      <w:r>
        <w:rPr>
          <w:sz w:val="28"/>
          <w:szCs w:val="22"/>
          <w:lang w:val="uk-UA" w:eastAsia="en-US"/>
        </w:rPr>
        <w:t xml:space="preserve"> </w:t>
      </w:r>
      <w:r>
        <w:rPr>
          <w:sz w:val="28"/>
          <w:szCs w:val="22"/>
          <w:lang w:val="uk-UA" w:eastAsia="en-US"/>
        </w:rPr>
        <w:t>оволодіти культурою інтелектуальної діяльності;</w:t>
      </w:r>
    </w:p>
    <w:p>
      <w:pPr>
        <w:pStyle w:val="ListParagraph"/>
        <w:widowControl w:val="false"/>
        <w:numPr>
          <w:ilvl w:val="0"/>
          <w:numId w:val="3"/>
        </w:numPr>
        <w:spacing w:lineRule="exact" w:line="316"/>
        <w:ind w:firstLine="567" w:start="0"/>
        <w:jc w:val="both"/>
        <w:rPr>
          <w:b/>
          <w:sz w:val="28"/>
          <w:szCs w:val="22"/>
          <w:lang w:val="uk-UA" w:eastAsia="en-US"/>
        </w:rPr>
      </w:pPr>
      <w:r>
        <w:rPr>
          <w:sz w:val="28"/>
          <w:szCs w:val="22"/>
          <w:lang w:val="uk-UA" w:eastAsia="en-US"/>
        </w:rPr>
        <w:t xml:space="preserve"> </w:t>
      </w:r>
      <w:r>
        <w:rPr>
          <w:sz w:val="28"/>
          <w:szCs w:val="22"/>
          <w:lang w:val="uk-UA" w:eastAsia="en-US"/>
        </w:rPr>
        <w:t>знати і поважати культуру України та інших народів;</w:t>
      </w:r>
    </w:p>
    <w:p>
      <w:pPr>
        <w:pStyle w:val="ListParagraph"/>
        <w:widowControl w:val="false"/>
        <w:numPr>
          <w:ilvl w:val="0"/>
          <w:numId w:val="3"/>
        </w:numPr>
        <w:spacing w:lineRule="exact" w:line="316"/>
        <w:ind w:firstLine="567" w:start="0"/>
        <w:jc w:val="both"/>
        <w:rPr>
          <w:b/>
          <w:sz w:val="28"/>
          <w:szCs w:val="22"/>
          <w:lang w:val="uk-UA" w:eastAsia="en-US"/>
        </w:rPr>
      </w:pPr>
      <w:r>
        <w:rPr>
          <w:sz w:val="28"/>
          <w:szCs w:val="22"/>
          <w:lang w:val="uk-UA" w:eastAsia="en-US"/>
        </w:rPr>
        <w:t xml:space="preserve"> </w:t>
      </w:r>
      <w:r>
        <w:rPr>
          <w:sz w:val="28"/>
          <w:szCs w:val="22"/>
          <w:lang w:val="uk-UA" w:eastAsia="en-US"/>
        </w:rPr>
        <w:t>поважати свою й чужу гідність; поважати права, свободи інших людей;</w:t>
      </w:r>
    </w:p>
    <w:p>
      <w:pPr>
        <w:pStyle w:val="ListParagraph"/>
        <w:widowControl w:val="false"/>
        <w:numPr>
          <w:ilvl w:val="0"/>
          <w:numId w:val="3"/>
        </w:numPr>
        <w:spacing w:lineRule="exact" w:line="316"/>
        <w:ind w:firstLine="567" w:start="0"/>
        <w:jc w:val="both"/>
        <w:rPr>
          <w:b/>
          <w:sz w:val="28"/>
          <w:szCs w:val="22"/>
          <w:lang w:val="uk-UA" w:eastAsia="en-US"/>
        </w:rPr>
      </w:pPr>
      <w:r>
        <w:rPr>
          <w:sz w:val="28"/>
          <w:szCs w:val="22"/>
          <w:lang w:val="uk-UA" w:eastAsia="en-US"/>
        </w:rPr>
        <w:t xml:space="preserve"> </w:t>
      </w:r>
      <w:r>
        <w:rPr>
          <w:sz w:val="28"/>
          <w:szCs w:val="22"/>
          <w:lang w:val="uk-UA" w:eastAsia="en-US"/>
        </w:rPr>
        <w:t>дотримуватися правил культури поведінки і спілкування;</w:t>
      </w:r>
    </w:p>
    <w:p>
      <w:pPr>
        <w:pStyle w:val="ListParagraph"/>
        <w:widowControl w:val="false"/>
        <w:numPr>
          <w:ilvl w:val="0"/>
          <w:numId w:val="3"/>
        </w:numPr>
        <w:spacing w:lineRule="exact" w:line="316"/>
        <w:ind w:firstLine="567" w:start="0"/>
        <w:jc w:val="both"/>
        <w:rPr>
          <w:b/>
          <w:sz w:val="28"/>
          <w:szCs w:val="22"/>
          <w:lang w:val="uk-UA" w:eastAsia="en-US"/>
        </w:rPr>
      </w:pPr>
      <w:r>
        <w:rPr>
          <w:sz w:val="28"/>
          <w:szCs w:val="22"/>
          <w:lang w:val="uk-UA" w:eastAsia="en-US"/>
        </w:rPr>
        <w:t xml:space="preserve"> </w:t>
      </w:r>
      <w:r>
        <w:rPr>
          <w:sz w:val="28"/>
          <w:szCs w:val="22"/>
          <w:lang w:val="uk-UA" w:eastAsia="en-US"/>
        </w:rPr>
        <w:t>поважати свою працю та працю інших людей;</w:t>
      </w:r>
    </w:p>
    <w:p>
      <w:pPr>
        <w:pStyle w:val="ListParagraph"/>
        <w:widowControl w:val="false"/>
        <w:numPr>
          <w:ilvl w:val="0"/>
          <w:numId w:val="3"/>
        </w:numPr>
        <w:spacing w:lineRule="exact" w:line="316"/>
        <w:ind w:firstLine="567" w:start="0"/>
        <w:jc w:val="both"/>
        <w:rPr>
          <w:b/>
          <w:sz w:val="28"/>
          <w:szCs w:val="22"/>
          <w:lang w:val="uk-UA" w:eastAsia="en-US"/>
        </w:rPr>
      </w:pPr>
      <w:r>
        <w:rPr>
          <w:sz w:val="28"/>
          <w:szCs w:val="22"/>
          <w:lang w:val="uk-UA" w:eastAsia="en-US"/>
        </w:rPr>
        <w:t xml:space="preserve"> </w:t>
      </w:r>
      <w:r>
        <w:rPr>
          <w:sz w:val="28"/>
          <w:szCs w:val="22"/>
          <w:lang w:val="uk-UA" w:eastAsia="en-US"/>
        </w:rPr>
        <w:t>мати почуття соціальної відповідальності;</w:t>
      </w:r>
    </w:p>
    <w:p>
      <w:pPr>
        <w:pStyle w:val="ListParagraph"/>
        <w:widowControl w:val="false"/>
        <w:numPr>
          <w:ilvl w:val="0"/>
          <w:numId w:val="3"/>
        </w:numPr>
        <w:spacing w:lineRule="exact" w:line="316"/>
        <w:ind w:firstLine="567" w:start="0"/>
        <w:jc w:val="both"/>
        <w:rPr>
          <w:b/>
          <w:sz w:val="28"/>
          <w:szCs w:val="22"/>
          <w:lang w:val="uk-UA" w:eastAsia="en-US"/>
        </w:rPr>
      </w:pPr>
      <w:r>
        <w:rPr>
          <w:sz w:val="28"/>
          <w:szCs w:val="22"/>
          <w:lang w:val="uk-UA" w:eastAsia="en-US"/>
        </w:rPr>
        <w:t xml:space="preserve"> </w:t>
      </w:r>
      <w:r>
        <w:rPr>
          <w:sz w:val="28"/>
          <w:szCs w:val="22"/>
          <w:lang w:val="uk-UA" w:eastAsia="en-US"/>
        </w:rPr>
        <w:t>вести здоровий спосіб життя;</w:t>
      </w:r>
    </w:p>
    <w:p>
      <w:pPr>
        <w:pStyle w:val="ListParagraph"/>
        <w:widowControl w:val="false"/>
        <w:numPr>
          <w:ilvl w:val="0"/>
          <w:numId w:val="3"/>
        </w:numPr>
        <w:spacing w:lineRule="exact" w:line="316"/>
        <w:ind w:firstLine="567" w:start="0"/>
        <w:jc w:val="both"/>
        <w:rPr>
          <w:b/>
          <w:sz w:val="28"/>
          <w:szCs w:val="22"/>
          <w:lang w:val="uk-UA" w:eastAsia="en-US"/>
        </w:rPr>
      </w:pPr>
      <w:r>
        <w:rPr>
          <w:sz w:val="28"/>
          <w:szCs w:val="22"/>
          <w:lang w:val="uk-UA" w:eastAsia="en-US"/>
        </w:rPr>
        <w:t xml:space="preserve"> </w:t>
      </w:r>
      <w:r>
        <w:rPr>
          <w:sz w:val="28"/>
          <w:szCs w:val="22"/>
          <w:lang w:val="uk-UA" w:eastAsia="en-US"/>
        </w:rPr>
        <w:t>володіти способами отримання інформації;</w:t>
      </w:r>
    </w:p>
    <w:p>
      <w:pPr>
        <w:pStyle w:val="ListParagraph"/>
        <w:widowControl w:val="false"/>
        <w:numPr>
          <w:ilvl w:val="0"/>
          <w:numId w:val="3"/>
        </w:numPr>
        <w:spacing w:lineRule="exact" w:line="316"/>
        <w:ind w:firstLine="567" w:start="0"/>
        <w:jc w:val="both"/>
        <w:rPr>
          <w:b/>
          <w:sz w:val="28"/>
          <w:szCs w:val="22"/>
          <w:lang w:val="uk-UA" w:eastAsia="en-US"/>
        </w:rPr>
      </w:pPr>
      <w:r>
        <w:rPr>
          <w:sz w:val="28"/>
          <w:szCs w:val="22"/>
          <w:lang w:val="uk-UA" w:eastAsia="en-US"/>
        </w:rPr>
        <w:t xml:space="preserve"> </w:t>
      </w:r>
      <w:r>
        <w:rPr>
          <w:sz w:val="28"/>
          <w:szCs w:val="22"/>
          <w:lang w:val="uk-UA" w:eastAsia="en-US"/>
        </w:rPr>
        <w:t>прагнути духовного і соціального добробуту</w:t>
      </w:r>
    </w:p>
    <w:p>
      <w:pPr>
        <w:pStyle w:val="Normal"/>
        <w:ind w:firstLine="567" w:end="-1"/>
        <w:jc w:val="center"/>
        <w:rPr>
          <w:b/>
          <w:sz w:val="28"/>
          <w:szCs w:val="28"/>
          <w:lang w:val="uk-UA"/>
        </w:rPr>
      </w:pPr>
      <w:r>
        <w:rPr>
          <w:b/>
          <w:sz w:val="28"/>
          <w:szCs w:val="28"/>
          <w:lang w:val="uk-UA"/>
        </w:rPr>
      </w:r>
    </w:p>
    <w:p>
      <w:pPr>
        <w:pStyle w:val="Normal"/>
        <w:ind w:firstLine="567" w:end="-1"/>
        <w:jc w:val="center"/>
        <w:rPr>
          <w:b/>
          <w:bCs/>
          <w:sz w:val="28"/>
          <w:szCs w:val="28"/>
          <w:lang w:val="uk-UA"/>
        </w:rPr>
      </w:pPr>
      <w:r>
        <w:rPr>
          <w:b/>
          <w:sz w:val="28"/>
          <w:szCs w:val="28"/>
          <w:lang w:val="uk-UA"/>
        </w:rPr>
        <w:t xml:space="preserve">Розділ </w:t>
      </w:r>
      <w:r>
        <w:rPr>
          <w:b/>
          <w:bCs/>
          <w:sz w:val="28"/>
          <w:szCs w:val="28"/>
          <w:lang w:val="uk-UA"/>
        </w:rPr>
        <w:t>ІІІ. Цілі та завдання освітнього процесу Центру</w:t>
      </w:r>
    </w:p>
    <w:p>
      <w:pPr>
        <w:pStyle w:val="Normal"/>
        <w:ind w:firstLine="567" w:end="-1"/>
        <w:jc w:val="center"/>
        <w:rPr>
          <w:sz w:val="28"/>
          <w:szCs w:val="28"/>
          <w:lang w:val="uk-UA"/>
        </w:rPr>
      </w:pPr>
      <w:r>
        <w:rPr>
          <w:sz w:val="28"/>
          <w:szCs w:val="28"/>
          <w:lang w:val="uk-UA"/>
        </w:rPr>
      </w:r>
    </w:p>
    <w:p>
      <w:pPr>
        <w:pStyle w:val="Normal"/>
        <w:shd w:val="clear" w:color="auto" w:fill="FFFFFF"/>
        <w:tabs>
          <w:tab w:val="clear" w:pos="708"/>
          <w:tab w:val="left" w:pos="567" w:leader="none"/>
        </w:tabs>
        <w:ind w:firstLine="567"/>
        <w:jc w:val="both"/>
        <w:rPr>
          <w:sz w:val="28"/>
          <w:szCs w:val="28"/>
          <w:lang w:val="uk-UA"/>
        </w:rPr>
      </w:pPr>
      <w:r>
        <w:rPr>
          <w:sz w:val="28"/>
          <w:szCs w:val="28"/>
          <w:lang w:val="uk-UA"/>
        </w:rPr>
        <w:t>Цілі та задачі освітнього процесу на кожному рівні реалізації освітніх програм обумовлені «моделлю» випускника, призначенням і місцем Центру в освітньому просторі.</w:t>
      </w:r>
    </w:p>
    <w:p>
      <w:pPr>
        <w:pStyle w:val="Normal"/>
        <w:shd w:val="clear" w:color="auto" w:fill="FFFFFF"/>
        <w:ind w:firstLine="567"/>
        <w:jc w:val="both"/>
        <w:rPr>
          <w:sz w:val="28"/>
          <w:szCs w:val="28"/>
          <w:lang w:val="uk-UA"/>
        </w:rPr>
      </w:pPr>
      <w:r>
        <w:rPr>
          <w:sz w:val="28"/>
          <w:szCs w:val="28"/>
          <w:lang w:val="uk-UA"/>
        </w:rPr>
        <w:t>Цілі освітнього процесу:</w:t>
      </w:r>
    </w:p>
    <w:p>
      <w:pPr>
        <w:pStyle w:val="Normal"/>
        <w:shd w:val="clear" w:color="auto" w:fill="FFFFFF"/>
        <w:ind w:firstLine="567"/>
        <w:jc w:val="both"/>
        <w:rPr>
          <w:sz w:val="28"/>
          <w:szCs w:val="28"/>
          <w:lang w:val="uk-UA"/>
        </w:rPr>
      </w:pPr>
      <w:r>
        <w:rPr>
          <w:sz w:val="28"/>
          <w:szCs w:val="28"/>
          <w:lang w:val="uk-UA"/>
        </w:rPr>
        <w:t>1. Забезпечити засвоєння здобувачами освіти обов'язкового мінімуму змісту початкової,  базової та повної загальної середньої освіти на рівні вимог Державного освітнього стандарту.</w:t>
      </w:r>
    </w:p>
    <w:p>
      <w:pPr>
        <w:pStyle w:val="Normal"/>
        <w:shd w:val="clear" w:color="auto" w:fill="FFFFFF"/>
        <w:ind w:firstLine="567"/>
        <w:jc w:val="both"/>
        <w:rPr>
          <w:sz w:val="28"/>
          <w:szCs w:val="28"/>
          <w:lang w:val="uk-UA"/>
        </w:rPr>
      </w:pPr>
      <w:r>
        <w:rPr>
          <w:sz w:val="28"/>
          <w:szCs w:val="28"/>
          <w:lang w:val="uk-UA"/>
        </w:rPr>
        <w:t>2. Гарантувати наступність освітніх програм усіх рівнів.</w:t>
      </w:r>
    </w:p>
    <w:p>
      <w:pPr>
        <w:pStyle w:val="Normal"/>
        <w:shd w:val="clear" w:color="auto" w:fill="FFFFFF"/>
        <w:ind w:firstLine="567"/>
        <w:jc w:val="both"/>
        <w:rPr>
          <w:sz w:val="28"/>
          <w:szCs w:val="28"/>
          <w:lang w:val="uk-UA"/>
        </w:rPr>
      </w:pPr>
      <w:r>
        <w:rPr>
          <w:sz w:val="28"/>
          <w:szCs w:val="28"/>
          <w:lang w:val="uk-UA"/>
        </w:rPr>
        <w:t>3. Створити основу для адаптації здобувачів освіти до життя в суспільстві.</w:t>
      </w:r>
    </w:p>
    <w:p>
      <w:pPr>
        <w:pStyle w:val="Normal"/>
        <w:shd w:val="clear" w:color="auto" w:fill="FFFFFF"/>
        <w:ind w:firstLine="567"/>
        <w:jc w:val="both"/>
        <w:rPr>
          <w:sz w:val="28"/>
          <w:szCs w:val="28"/>
          <w:lang w:val="uk-UA"/>
        </w:rPr>
      </w:pPr>
      <w:r>
        <w:rPr>
          <w:sz w:val="28"/>
          <w:szCs w:val="28"/>
          <w:lang w:val="uk-UA"/>
        </w:rPr>
        <w:t>4. Формувати позитивну мотивацію здобувачів освіти до навчальної діяльності.</w:t>
      </w:r>
    </w:p>
    <w:p>
      <w:pPr>
        <w:pStyle w:val="Normal"/>
        <w:shd w:val="clear" w:color="auto" w:fill="FFFFFF"/>
        <w:ind w:firstLine="567"/>
        <w:jc w:val="both"/>
        <w:rPr>
          <w:sz w:val="28"/>
          <w:szCs w:val="28"/>
          <w:lang w:val="uk-UA"/>
        </w:rPr>
      </w:pPr>
      <w:r>
        <w:rPr>
          <w:sz w:val="28"/>
          <w:szCs w:val="28"/>
          <w:lang w:val="uk-UA"/>
        </w:rPr>
        <w:t>5. Забезпечити соціально-педагогічні відносини, що зберігають фізичне та психічне здоров’я дітей.</w:t>
      </w:r>
    </w:p>
    <w:p>
      <w:pPr>
        <w:pStyle w:val="ListParagraph"/>
        <w:ind w:firstLine="567" w:start="0" w:end="-1"/>
        <w:jc w:val="both"/>
        <w:rPr>
          <w:rStyle w:val="c4"/>
          <w:color w:val="000000"/>
          <w:sz w:val="28"/>
          <w:szCs w:val="28"/>
          <w:lang w:val="uk-UA"/>
        </w:rPr>
      </w:pPr>
      <w:r>
        <w:rPr>
          <w:rStyle w:val="c4"/>
          <w:color w:val="000000"/>
          <w:sz w:val="28"/>
          <w:szCs w:val="28"/>
          <w:lang w:val="uk-UA"/>
        </w:rPr>
        <w:t>Пріоритетні  завдання Центру:</w:t>
      </w:r>
    </w:p>
    <w:p>
      <w:pPr>
        <w:pStyle w:val="Normal"/>
        <w:shd w:val="clear" w:color="auto" w:fill="FFFFFF"/>
        <w:suppressAutoHyphens w:val="false"/>
        <w:ind w:firstLine="567"/>
        <w:jc w:val="both"/>
        <w:rPr>
          <w:sz w:val="28"/>
          <w:szCs w:val="28"/>
          <w:lang w:val="uk-UA"/>
        </w:rPr>
      </w:pPr>
      <w:r>
        <w:rPr>
          <w:sz w:val="28"/>
          <w:szCs w:val="28"/>
          <w:lang w:val="uk-UA"/>
        </w:rPr>
        <w:t>1) забезпечення здобуття учнями (вихованцями) загальної середньої освіти освіти з урахуванням їх індивідуальних потреб, можливостей, здібностей та інтересів відповідно до державних стандартів;</w:t>
      </w:r>
    </w:p>
    <w:p>
      <w:pPr>
        <w:pStyle w:val="Normal"/>
        <w:shd w:val="clear" w:color="auto" w:fill="FFFFFF"/>
        <w:suppressAutoHyphens w:val="false"/>
        <w:ind w:firstLine="567"/>
        <w:jc w:val="both"/>
        <w:rPr>
          <w:sz w:val="28"/>
          <w:szCs w:val="28"/>
          <w:lang w:val="uk-UA"/>
        </w:rPr>
      </w:pPr>
      <w:bookmarkStart w:id="3" w:name="n766"/>
      <w:bookmarkEnd w:id="3"/>
      <w:r>
        <w:rPr>
          <w:sz w:val="28"/>
          <w:szCs w:val="28"/>
          <w:lang w:val="uk-UA"/>
        </w:rPr>
        <w:t>2) створення умов для здобуття освіти учнями (вихованцями) шляхом належного кадрового, матеріально-технічного забезпечення, забезпечення універсального дизайну та/або розумного пристосування, що враховує індивідуальні потреби та можливості учнів (вихованців);</w:t>
      </w:r>
    </w:p>
    <w:p>
      <w:pPr>
        <w:pStyle w:val="Normal"/>
        <w:shd w:val="clear" w:color="auto" w:fill="FFFFFF"/>
        <w:suppressAutoHyphens w:val="false"/>
        <w:ind w:firstLine="567"/>
        <w:jc w:val="both"/>
        <w:rPr>
          <w:sz w:val="28"/>
          <w:szCs w:val="28"/>
        </w:rPr>
      </w:pPr>
      <w:bookmarkStart w:id="4" w:name="n767"/>
      <w:bookmarkEnd w:id="4"/>
      <w:r>
        <w:rPr>
          <w:sz w:val="28"/>
          <w:szCs w:val="28"/>
        </w:rPr>
        <w:t>3) забезпечення системного психолого-педагогічного супроводу учнів (вихованців), зокрема із складними порушеннями розвитку, з урахуванням їх стану здоров’я, індивідуальних особливостей;</w:t>
      </w:r>
    </w:p>
    <w:p>
      <w:pPr>
        <w:pStyle w:val="Normal"/>
        <w:shd w:val="clear" w:color="auto" w:fill="FFFFFF"/>
        <w:suppressAutoHyphens w:val="false"/>
        <w:ind w:firstLine="567"/>
        <w:jc w:val="both"/>
        <w:rPr>
          <w:sz w:val="28"/>
          <w:szCs w:val="28"/>
        </w:rPr>
      </w:pPr>
      <w:bookmarkStart w:id="5" w:name="n768"/>
      <w:bookmarkEnd w:id="5"/>
      <w:r>
        <w:rPr>
          <w:sz w:val="28"/>
          <w:szCs w:val="28"/>
        </w:rPr>
        <w:t>4) надання психолого-педагогічних та корекційно-розвиткових послуг (допомоги) учням (вихованцям) центру;</w:t>
      </w:r>
    </w:p>
    <w:p>
      <w:pPr>
        <w:pStyle w:val="Normal"/>
        <w:shd w:val="clear" w:color="auto" w:fill="FFFFFF"/>
        <w:suppressAutoHyphens w:val="false"/>
        <w:ind w:firstLine="567"/>
        <w:jc w:val="both"/>
        <w:rPr>
          <w:sz w:val="28"/>
          <w:szCs w:val="28"/>
        </w:rPr>
      </w:pPr>
      <w:bookmarkStart w:id="6" w:name="n769"/>
      <w:bookmarkEnd w:id="6"/>
      <w:r>
        <w:rPr>
          <w:sz w:val="28"/>
          <w:szCs w:val="28"/>
        </w:rPr>
        <w:t>5) забезпечення навчання учнів (вихованців) із складними порушеннями розвитку, а також – сліпих</w:t>
      </w:r>
      <w:r>
        <w:rPr>
          <w:sz w:val="28"/>
          <w:szCs w:val="28"/>
          <w:lang w:val="uk-UA"/>
        </w:rPr>
        <w:t xml:space="preserve"> </w:t>
      </w:r>
      <w:r>
        <w:rPr>
          <w:sz w:val="28"/>
          <w:szCs w:val="28"/>
        </w:rPr>
        <w:t xml:space="preserve"> чи сліпоглухих за допомогою найбільш прийнятних для них методів і способів спілкування в освітньому середовищі (просторі), що максимально сприяє засвоєнню знань і соціальному розвитку, використання в освітньому процесі української жестової мови, шрифту Брайля, допоміжних засобів для навчання, а також засобів альтернативної комунікації для дітей, які цього потребують, тощо;</w:t>
      </w:r>
    </w:p>
    <w:p>
      <w:pPr>
        <w:pStyle w:val="Normal"/>
        <w:shd w:val="clear" w:color="auto" w:fill="FFFFFF"/>
        <w:suppressAutoHyphens w:val="false"/>
        <w:ind w:firstLine="567"/>
        <w:jc w:val="both"/>
        <w:rPr>
          <w:sz w:val="28"/>
          <w:szCs w:val="28"/>
        </w:rPr>
      </w:pPr>
      <w:bookmarkStart w:id="7" w:name="n770"/>
      <w:bookmarkEnd w:id="7"/>
      <w:r>
        <w:rPr>
          <w:sz w:val="28"/>
          <w:szCs w:val="28"/>
        </w:rPr>
        <w:t>6) викладання навчальних предметів (інтегрованих курсів) способами, що є найбільш прийнятними для учнів із складними порушеннями розвитку, у тому числі шляхом адаптаці</w:t>
      </w:r>
      <w:r>
        <w:rPr>
          <w:sz w:val="28"/>
          <w:szCs w:val="28"/>
          <w:lang w:val="uk-UA"/>
        </w:rPr>
        <w:t xml:space="preserve">ї </w:t>
      </w:r>
      <w:r>
        <w:rPr>
          <w:sz w:val="28"/>
          <w:szCs w:val="28"/>
        </w:rPr>
        <w:t>змісту навчальних предметів (інтегрованих курсів), використання допоміжних засобів для навчання;</w:t>
      </w:r>
    </w:p>
    <w:p>
      <w:pPr>
        <w:pStyle w:val="Normal"/>
        <w:shd w:val="clear" w:color="auto" w:fill="FFFFFF"/>
        <w:suppressAutoHyphens w:val="false"/>
        <w:ind w:firstLine="567"/>
        <w:jc w:val="both"/>
        <w:rPr>
          <w:sz w:val="28"/>
          <w:szCs w:val="28"/>
        </w:rPr>
      </w:pPr>
      <w:bookmarkStart w:id="8" w:name="n771"/>
      <w:bookmarkEnd w:id="8"/>
      <w:r>
        <w:rPr>
          <w:sz w:val="28"/>
          <w:szCs w:val="28"/>
        </w:rPr>
        <w:t>7) організація освітнього процесу, що ґрунтується на загальнолюдських цінностях, визначених Законами України </w:t>
      </w:r>
      <w:hyperlink r:id="rId2" w:tgtFrame="_blank">
        <w:r>
          <w:rPr>
            <w:rStyle w:val="Style9"/>
            <w:sz w:val="28"/>
            <w:szCs w:val="28"/>
          </w:rPr>
          <w:t>“Про освіту”</w:t>
        </w:r>
      </w:hyperlink>
      <w:r>
        <w:rPr>
          <w:sz w:val="28"/>
          <w:szCs w:val="28"/>
        </w:rPr>
        <w:t>, </w:t>
      </w:r>
      <w:hyperlink r:id="rId3" w:tgtFrame="_blank">
        <w:r>
          <w:rPr>
            <w:rStyle w:val="Style9"/>
            <w:sz w:val="28"/>
            <w:szCs w:val="28"/>
          </w:rPr>
          <w:t>“Про повну загальну середню освіту”</w:t>
        </w:r>
      </w:hyperlink>
      <w:r>
        <w:rPr>
          <w:sz w:val="28"/>
          <w:szCs w:val="28"/>
        </w:rPr>
        <w:t>;</w:t>
      </w:r>
    </w:p>
    <w:p>
      <w:pPr>
        <w:pStyle w:val="Normal"/>
        <w:shd w:val="clear" w:color="auto" w:fill="FFFFFF"/>
        <w:suppressAutoHyphens w:val="false"/>
        <w:ind w:firstLine="567"/>
        <w:jc w:val="both"/>
        <w:rPr>
          <w:sz w:val="28"/>
          <w:szCs w:val="28"/>
        </w:rPr>
      </w:pPr>
      <w:bookmarkStart w:id="9" w:name="n772"/>
      <w:bookmarkEnd w:id="9"/>
      <w:r>
        <w:rPr>
          <w:sz w:val="28"/>
          <w:szCs w:val="28"/>
        </w:rPr>
        <w:t>8) сприяння набуттю ключових компетентностей учнями (вихованцями);</w:t>
      </w:r>
    </w:p>
    <w:p>
      <w:pPr>
        <w:pStyle w:val="Normal"/>
        <w:shd w:val="clear" w:color="auto" w:fill="FFFFFF"/>
        <w:suppressAutoHyphens w:val="false"/>
        <w:ind w:firstLine="567"/>
        <w:jc w:val="both"/>
        <w:rPr>
          <w:sz w:val="28"/>
          <w:szCs w:val="28"/>
        </w:rPr>
      </w:pPr>
      <w:bookmarkStart w:id="10" w:name="n773"/>
      <w:bookmarkEnd w:id="10"/>
      <w:r>
        <w:rPr>
          <w:sz w:val="28"/>
          <w:szCs w:val="28"/>
        </w:rPr>
        <w:t xml:space="preserve">9) забезпечення здійснення </w:t>
      </w:r>
      <w:r>
        <w:rPr>
          <w:sz w:val="28"/>
          <w:szCs w:val="28"/>
          <w:lang w:val="uk-UA"/>
        </w:rPr>
        <w:t>корекційно-</w:t>
      </w:r>
      <w:r>
        <w:rPr>
          <w:sz w:val="28"/>
          <w:szCs w:val="28"/>
        </w:rPr>
        <w:t>реабілітаційних заходів для учнів (вихованців) центру;</w:t>
      </w:r>
    </w:p>
    <w:p>
      <w:pPr>
        <w:pStyle w:val="Normal"/>
        <w:shd w:val="clear" w:color="auto" w:fill="FFFFFF"/>
        <w:suppressAutoHyphens w:val="false"/>
        <w:ind w:firstLine="567"/>
        <w:jc w:val="both"/>
        <w:rPr>
          <w:sz w:val="28"/>
          <w:szCs w:val="28"/>
        </w:rPr>
      </w:pPr>
      <w:bookmarkStart w:id="11" w:name="n774"/>
      <w:bookmarkEnd w:id="11"/>
      <w:r>
        <w:rPr>
          <w:sz w:val="28"/>
          <w:szCs w:val="28"/>
        </w:rPr>
        <w:t>10) формування компетентностей для подальшого самостійного життя та соціалізації учнів (вихованців);</w:t>
      </w:r>
    </w:p>
    <w:p>
      <w:pPr>
        <w:pStyle w:val="Normal"/>
        <w:shd w:val="clear" w:color="auto" w:fill="FFFFFF"/>
        <w:suppressAutoHyphens w:val="false"/>
        <w:ind w:firstLine="567"/>
        <w:jc w:val="both"/>
        <w:rPr>
          <w:sz w:val="28"/>
          <w:szCs w:val="28"/>
        </w:rPr>
      </w:pPr>
      <w:bookmarkStart w:id="12" w:name="n775"/>
      <w:bookmarkEnd w:id="12"/>
      <w:r>
        <w:rPr>
          <w:sz w:val="28"/>
          <w:szCs w:val="28"/>
        </w:rPr>
        <w:t>11) сприяння всебічному розвитку учнів (вихованців);</w:t>
      </w:r>
    </w:p>
    <w:p>
      <w:pPr>
        <w:pStyle w:val="Normal"/>
        <w:shd w:val="clear" w:color="auto" w:fill="FFFFFF"/>
        <w:suppressAutoHyphens w:val="false"/>
        <w:ind w:firstLine="567"/>
        <w:jc w:val="both"/>
        <w:rPr>
          <w:sz w:val="28"/>
          <w:szCs w:val="28"/>
          <w:lang w:val="uk-UA"/>
        </w:rPr>
      </w:pPr>
      <w:bookmarkStart w:id="13" w:name="n776"/>
      <w:bookmarkEnd w:id="13"/>
      <w:r>
        <w:rPr>
          <w:sz w:val="28"/>
          <w:szCs w:val="28"/>
        </w:rPr>
        <w:t>12) надання консультацій батькам (іншим законним представникам) учнів (вихованців) з метою забезпечення їх активної участі в освітньому процесі та соціалізації учнів (вихованців).</w:t>
      </w:r>
    </w:p>
    <w:p>
      <w:pPr>
        <w:pStyle w:val="Normal"/>
        <w:ind w:firstLine="567"/>
        <w:jc w:val="both"/>
        <w:rPr>
          <w:sz w:val="28"/>
          <w:szCs w:val="28"/>
          <w:highlight w:val="white"/>
          <w:lang w:val="uk-UA"/>
        </w:rPr>
      </w:pPr>
      <w:r>
        <w:rPr>
          <w:rFonts w:eastAsia="Calibri"/>
          <w:sz w:val="28"/>
          <w:szCs w:val="28"/>
          <w:lang w:val="uk-UA"/>
        </w:rPr>
        <w:t xml:space="preserve">Відповідно до мети та загальних цілей, окреслених у Державному стандарті, визначено завдання, які має реалізувати педагог у рамках кожної освітньої галузі. </w:t>
      </w:r>
      <w:bookmarkStart w:id="14" w:name="_Toc486538639"/>
      <w:r>
        <w:rPr>
          <w:rFonts w:eastAsia="Calibri"/>
          <w:sz w:val="28"/>
          <w:szCs w:val="28"/>
          <w:lang w:val="uk-UA"/>
        </w:rPr>
        <w:t>Результати навчання повинні</w:t>
      </w:r>
      <w:r>
        <w:rPr>
          <w:sz w:val="28"/>
          <w:szCs w:val="28"/>
          <w:highlight w:val="white"/>
          <w:lang w:val="uk-UA"/>
        </w:rPr>
        <w:t xml:space="preserve"> робити внесок у формування ключових компетентностей </w:t>
      </w:r>
      <w:r>
        <w:rPr>
          <w:sz w:val="28"/>
          <w:szCs w:val="28"/>
          <w:lang w:val="uk-UA"/>
        </w:rPr>
        <w:t>здобувачів освіти</w:t>
      </w:r>
      <w:r>
        <w:rPr>
          <w:sz w:val="28"/>
          <w:szCs w:val="28"/>
          <w:highlight w:val="white"/>
          <w:lang w:val="uk-UA"/>
        </w:rPr>
        <w:t>.</w:t>
      </w:r>
    </w:p>
    <w:p>
      <w:pPr>
        <w:pStyle w:val="Normal"/>
        <w:ind w:firstLine="567"/>
        <w:jc w:val="both"/>
        <w:rPr>
          <w:sz w:val="28"/>
          <w:szCs w:val="28"/>
          <w:highlight w:val="white"/>
          <w:lang w:val="uk-UA"/>
        </w:rPr>
      </w:pPr>
      <w:r>
        <w:rPr>
          <w:sz w:val="28"/>
          <w:szCs w:val="28"/>
          <w:highlight w:val="white"/>
          <w:lang w:val="uk-UA"/>
        </w:rPr>
        <w:t>Освітнє середовище Центру сформоване з урахуванням наскрізних ліній, які є засобом інтеграції ключових і загальнопредметних компетентностей, окремих предметів та предметних циклів. Наскрізні лінії є соціально значимими надпредметними темами, які допомагають формуванню в учнів уявлень про суспільство в цілому, розвивають здатність застосовувати отримані знання у різних ситуаціях.</w:t>
      </w:r>
    </w:p>
    <w:p>
      <w:pPr>
        <w:pStyle w:val="Normal"/>
        <w:ind w:firstLine="567"/>
        <w:jc w:val="both"/>
        <w:rPr>
          <w:sz w:val="28"/>
          <w:szCs w:val="28"/>
          <w:highlight w:val="white"/>
          <w:lang w:val="uk-UA"/>
        </w:rPr>
      </w:pPr>
      <w:r>
        <w:rPr>
          <w:sz w:val="28"/>
          <w:szCs w:val="28"/>
          <w:highlight w:val="white"/>
          <w:lang w:val="uk-UA"/>
        </w:rPr>
      </w:r>
    </w:p>
    <w:p>
      <w:pPr>
        <w:pStyle w:val="Normal"/>
        <w:ind w:firstLine="567"/>
        <w:jc w:val="both"/>
        <w:rPr>
          <w:sz w:val="28"/>
          <w:szCs w:val="28"/>
          <w:highlight w:val="white"/>
          <w:lang w:val="uk-UA"/>
        </w:rPr>
      </w:pPr>
      <w:r>
        <w:rPr>
          <w:sz w:val="28"/>
          <w:szCs w:val="28"/>
          <w:highlight w:val="white"/>
          <w:lang w:val="uk-UA"/>
        </w:rPr>
      </w:r>
    </w:p>
    <w:p>
      <w:pPr>
        <w:pStyle w:val="Normal"/>
        <w:ind w:firstLine="567"/>
        <w:jc w:val="both"/>
        <w:rPr>
          <w:sz w:val="28"/>
          <w:szCs w:val="28"/>
          <w:highlight w:val="white"/>
          <w:lang w:val="uk-UA"/>
        </w:rPr>
      </w:pPr>
      <w:r>
        <w:rPr>
          <w:sz w:val="28"/>
          <w:szCs w:val="28"/>
          <w:highlight w:val="white"/>
          <w:lang w:val="uk-UA"/>
        </w:rPr>
      </w:r>
    </w:p>
    <w:p>
      <w:pPr>
        <w:pStyle w:val="Normal"/>
        <w:ind w:firstLine="567"/>
        <w:jc w:val="both"/>
        <w:rPr>
          <w:sz w:val="28"/>
          <w:szCs w:val="28"/>
          <w:highlight w:val="white"/>
          <w:lang w:val="uk-UA"/>
        </w:rPr>
      </w:pPr>
      <w:r>
        <w:rPr>
          <w:sz w:val="28"/>
          <w:szCs w:val="28"/>
          <w:highlight w:val="white"/>
          <w:lang w:val="uk-UA"/>
        </w:rPr>
      </w:r>
    </w:p>
    <w:p>
      <w:pPr>
        <w:pStyle w:val="Normal"/>
        <w:ind w:firstLine="567"/>
        <w:jc w:val="both"/>
        <w:rPr>
          <w:sz w:val="28"/>
          <w:szCs w:val="28"/>
          <w:highlight w:val="white"/>
          <w:lang w:val="uk-UA"/>
        </w:rPr>
      </w:pPr>
      <w:r>
        <w:rPr>
          <w:sz w:val="28"/>
          <w:szCs w:val="28"/>
          <w:highlight w:val="white"/>
          <w:lang w:val="uk-UA"/>
        </w:rPr>
      </w:r>
    </w:p>
    <w:p>
      <w:pPr>
        <w:pStyle w:val="Normal"/>
        <w:ind w:firstLine="567"/>
        <w:jc w:val="both"/>
        <w:rPr>
          <w:sz w:val="28"/>
          <w:szCs w:val="28"/>
          <w:highlight w:val="white"/>
          <w:lang w:val="uk-UA"/>
        </w:rPr>
      </w:pPr>
      <w:r>
        <w:rPr>
          <w:sz w:val="28"/>
          <w:szCs w:val="28"/>
          <w:highlight w:val="white"/>
          <w:lang w:val="uk-UA"/>
        </w:rPr>
      </w:r>
    </w:p>
    <w:p>
      <w:pPr>
        <w:pStyle w:val="Normal"/>
        <w:ind w:firstLine="567"/>
        <w:jc w:val="both"/>
        <w:rPr>
          <w:sz w:val="28"/>
          <w:szCs w:val="28"/>
          <w:highlight w:val="white"/>
          <w:lang w:val="uk-UA"/>
        </w:rPr>
      </w:pPr>
      <w:r>
        <w:rPr>
          <w:sz w:val="28"/>
          <w:szCs w:val="28"/>
          <w:highlight w:val="white"/>
          <w:lang w:val="uk-UA"/>
        </w:rPr>
      </w:r>
    </w:p>
    <w:p>
      <w:pPr>
        <w:pStyle w:val="Normal"/>
        <w:ind w:firstLine="567"/>
        <w:jc w:val="both"/>
        <w:rPr>
          <w:sz w:val="28"/>
          <w:szCs w:val="28"/>
          <w:highlight w:val="white"/>
          <w:lang w:val="uk-UA"/>
        </w:rPr>
      </w:pPr>
      <w:r>
        <w:rPr>
          <w:sz w:val="28"/>
          <w:szCs w:val="28"/>
          <w:highlight w:val="white"/>
          <w:lang w:val="uk-UA"/>
        </w:rPr>
      </w:r>
    </w:p>
    <w:p>
      <w:pPr>
        <w:pStyle w:val="Normal"/>
        <w:ind w:firstLine="567"/>
        <w:jc w:val="both"/>
        <w:rPr>
          <w:sz w:val="28"/>
          <w:szCs w:val="28"/>
          <w:highlight w:val="white"/>
          <w:lang w:val="uk-UA"/>
        </w:rPr>
      </w:pPr>
      <w:r>
        <w:rPr>
          <w:sz w:val="28"/>
          <w:szCs w:val="28"/>
          <w:highlight w:val="white"/>
          <w:lang w:val="uk-UA"/>
        </w:rPr>
      </w:r>
    </w:p>
    <w:p>
      <w:pPr>
        <w:pStyle w:val="Normal"/>
        <w:ind w:firstLine="567"/>
        <w:jc w:val="both"/>
        <w:rPr>
          <w:sz w:val="28"/>
          <w:szCs w:val="28"/>
          <w:highlight w:val="white"/>
          <w:lang w:val="uk-UA"/>
        </w:rPr>
      </w:pPr>
      <w:r>
        <w:rPr>
          <w:sz w:val="28"/>
          <w:szCs w:val="28"/>
          <w:highlight w:val="white"/>
          <w:lang w:val="uk-UA"/>
        </w:rPr>
      </w:r>
    </w:p>
    <w:p>
      <w:pPr>
        <w:pStyle w:val="Normal"/>
        <w:ind w:firstLine="567"/>
        <w:jc w:val="both"/>
        <w:rPr>
          <w:sz w:val="28"/>
          <w:szCs w:val="28"/>
          <w:highlight w:val="white"/>
          <w:lang w:val="uk-UA"/>
        </w:rPr>
      </w:pPr>
      <w:r>
        <w:rPr>
          <w:sz w:val="28"/>
          <w:szCs w:val="28"/>
          <w:highlight w:val="white"/>
          <w:lang w:val="uk-UA"/>
        </w:rPr>
      </w:r>
    </w:p>
    <w:p>
      <w:pPr>
        <w:pStyle w:val="Normal"/>
        <w:ind w:firstLine="567"/>
        <w:jc w:val="both"/>
        <w:rPr>
          <w:sz w:val="28"/>
          <w:szCs w:val="28"/>
          <w:highlight w:val="white"/>
          <w:lang w:val="uk-UA"/>
        </w:rPr>
      </w:pPr>
      <w:r>
        <w:rPr>
          <w:sz w:val="28"/>
          <w:szCs w:val="28"/>
          <w:highlight w:val="white"/>
          <w:lang w:val="uk-UA"/>
        </w:rPr>
      </w:r>
    </w:p>
    <w:p>
      <w:pPr>
        <w:pStyle w:val="Normal"/>
        <w:ind w:firstLine="567"/>
        <w:jc w:val="both"/>
        <w:rPr>
          <w:sz w:val="28"/>
          <w:szCs w:val="28"/>
          <w:highlight w:val="white"/>
          <w:lang w:val="uk-UA"/>
        </w:rPr>
      </w:pPr>
      <w:r>
        <w:rPr>
          <w:sz w:val="28"/>
          <w:szCs w:val="28"/>
          <w:highlight w:val="white"/>
          <w:lang w:val="uk-UA"/>
        </w:rPr>
      </w:r>
    </w:p>
    <w:p>
      <w:pPr>
        <w:pStyle w:val="Normal"/>
        <w:ind w:firstLine="567"/>
        <w:jc w:val="both"/>
        <w:rPr>
          <w:sz w:val="28"/>
          <w:szCs w:val="28"/>
          <w:highlight w:val="white"/>
          <w:lang w:val="uk-UA"/>
        </w:rPr>
      </w:pPr>
      <w:r>
        <w:rPr>
          <w:sz w:val="28"/>
          <w:szCs w:val="28"/>
          <w:highlight w:val="white"/>
          <w:lang w:val="uk-UA"/>
        </w:rPr>
      </w:r>
    </w:p>
    <w:p>
      <w:pPr>
        <w:pStyle w:val="Normal"/>
        <w:ind w:firstLine="567"/>
        <w:jc w:val="both"/>
        <w:rPr>
          <w:sz w:val="28"/>
          <w:szCs w:val="28"/>
          <w:highlight w:val="white"/>
          <w:lang w:val="uk-UA"/>
        </w:rPr>
      </w:pPr>
      <w:r>
        <w:rPr>
          <w:sz w:val="28"/>
          <w:szCs w:val="28"/>
          <w:highlight w:val="white"/>
          <w:lang w:val="uk-UA"/>
        </w:rPr>
      </w:r>
    </w:p>
    <w:p>
      <w:pPr>
        <w:pStyle w:val="Normal"/>
        <w:ind w:firstLine="567"/>
        <w:jc w:val="both"/>
        <w:rPr>
          <w:sz w:val="28"/>
          <w:szCs w:val="28"/>
          <w:highlight w:val="white"/>
          <w:lang w:val="uk-UA"/>
        </w:rPr>
      </w:pPr>
      <w:r>
        <w:rPr>
          <w:sz w:val="28"/>
          <w:szCs w:val="28"/>
          <w:highlight w:val="white"/>
          <w:lang w:val="uk-UA"/>
        </w:rPr>
      </w:r>
    </w:p>
    <w:p>
      <w:pPr>
        <w:pStyle w:val="Normal"/>
        <w:ind w:firstLine="567"/>
        <w:jc w:val="both"/>
        <w:rPr>
          <w:sz w:val="28"/>
          <w:szCs w:val="28"/>
          <w:highlight w:val="white"/>
          <w:lang w:val="uk-UA"/>
        </w:rPr>
      </w:pPr>
      <w:r>
        <w:rPr>
          <w:sz w:val="28"/>
          <w:szCs w:val="28"/>
          <w:highlight w:val="white"/>
          <w:lang w:val="uk-UA"/>
        </w:rPr>
      </w:r>
    </w:p>
    <w:p>
      <w:pPr>
        <w:pStyle w:val="Normal"/>
        <w:ind w:firstLine="567"/>
        <w:jc w:val="both"/>
        <w:rPr>
          <w:sz w:val="28"/>
          <w:szCs w:val="28"/>
          <w:highlight w:val="white"/>
          <w:lang w:val="uk-UA"/>
        </w:rPr>
      </w:pPr>
      <w:r>
        <w:rPr>
          <w:sz w:val="28"/>
          <w:szCs w:val="28"/>
          <w:highlight w:val="white"/>
          <w:lang w:val="uk-UA"/>
        </w:rPr>
      </w:r>
    </w:p>
    <w:p>
      <w:pPr>
        <w:pStyle w:val="Normal"/>
        <w:ind w:firstLine="567"/>
        <w:jc w:val="both"/>
        <w:rPr>
          <w:sz w:val="28"/>
          <w:szCs w:val="28"/>
          <w:highlight w:val="white"/>
          <w:lang w:val="uk-UA"/>
        </w:rPr>
      </w:pPr>
      <w:r>
        <w:rPr>
          <w:sz w:val="28"/>
          <w:szCs w:val="28"/>
          <w:highlight w:val="white"/>
          <w:lang w:val="uk-UA"/>
        </w:rPr>
      </w:r>
    </w:p>
    <w:p>
      <w:pPr>
        <w:pStyle w:val="Normal"/>
        <w:ind w:firstLine="567"/>
        <w:jc w:val="both"/>
        <w:rPr>
          <w:sz w:val="28"/>
          <w:szCs w:val="28"/>
          <w:highlight w:val="white"/>
          <w:lang w:val="uk-UA"/>
        </w:rPr>
      </w:pPr>
      <w:r>
        <w:rPr>
          <w:sz w:val="28"/>
          <w:szCs w:val="28"/>
          <w:highlight w:val="white"/>
          <w:lang w:val="uk-UA"/>
        </w:rPr>
      </w:r>
    </w:p>
    <w:p>
      <w:pPr>
        <w:pStyle w:val="Normal"/>
        <w:ind w:firstLine="567"/>
        <w:jc w:val="both"/>
        <w:rPr>
          <w:sz w:val="28"/>
          <w:szCs w:val="28"/>
          <w:highlight w:val="white"/>
          <w:lang w:val="uk-UA"/>
        </w:rPr>
      </w:pPr>
      <w:r>
        <w:rPr>
          <w:sz w:val="28"/>
          <w:szCs w:val="28"/>
          <w:highlight w:val="white"/>
          <w:lang w:val="uk-UA"/>
        </w:rPr>
      </w:r>
    </w:p>
    <w:p>
      <w:pPr>
        <w:pStyle w:val="Normal"/>
        <w:ind w:firstLine="567"/>
        <w:jc w:val="both"/>
        <w:rPr>
          <w:sz w:val="28"/>
          <w:szCs w:val="28"/>
          <w:highlight w:val="white"/>
          <w:lang w:val="uk-UA"/>
        </w:rPr>
      </w:pPr>
      <w:r>
        <w:rPr>
          <w:sz w:val="28"/>
          <w:szCs w:val="28"/>
          <w:highlight w:val="white"/>
          <w:lang w:val="uk-UA"/>
        </w:rPr>
      </w:r>
    </w:p>
    <w:tbl>
      <w:tblPr>
        <w:tblW w:w="9747" w:type="dxa"/>
        <w:jc w:val="start"/>
        <w:tblInd w:w="0" w:type="dxa"/>
        <w:tblLayout w:type="fixed"/>
        <w:tblCellMar>
          <w:top w:w="0" w:type="dxa"/>
          <w:start w:w="108" w:type="dxa"/>
          <w:bottom w:w="0" w:type="dxa"/>
          <w:end w:w="108" w:type="dxa"/>
        </w:tblCellMar>
        <w:tblLook w:firstRow="0" w:noVBand="1" w:lastRow="0" w:firstColumn="0" w:lastColumn="0" w:noHBand="0" w:val="0400"/>
      </w:tblPr>
      <w:tblGrid>
        <w:gridCol w:w="2514"/>
        <w:gridCol w:w="7233"/>
      </w:tblGrid>
      <w:tr>
        <w:trPr>
          <w:trHeight w:val="20" w:hRule="atLeast"/>
        </w:trPr>
        <w:tc>
          <w:tcPr>
            <w:tcW w:w="2514" w:type="dxa"/>
            <w:tcBorders>
              <w:top w:val="single" w:sz="4" w:space="0" w:color="000000"/>
              <w:start w:val="single" w:sz="4" w:space="0" w:color="000000"/>
              <w:bottom w:val="single" w:sz="4" w:space="0" w:color="000000"/>
              <w:end w:val="single" w:sz="4" w:space="0" w:color="000000"/>
            </w:tcBorders>
          </w:tcPr>
          <w:p>
            <w:pPr>
              <w:pStyle w:val="Normal"/>
              <w:widowControl w:val="false"/>
              <w:jc w:val="center"/>
              <w:rPr>
                <w:b/>
                <w:sz w:val="28"/>
                <w:szCs w:val="28"/>
                <w:lang w:val="uk-UA"/>
              </w:rPr>
            </w:pPr>
            <w:r>
              <w:rPr>
                <w:b/>
                <w:sz w:val="28"/>
                <w:szCs w:val="28"/>
                <w:lang w:val="uk-UA"/>
              </w:rPr>
              <w:t>Наскрізна лінія</w:t>
            </w:r>
          </w:p>
        </w:tc>
        <w:tc>
          <w:tcPr>
            <w:tcW w:w="7233" w:type="dxa"/>
            <w:tcBorders>
              <w:top w:val="single" w:sz="4" w:space="0" w:color="000000"/>
              <w:start w:val="single" w:sz="4" w:space="0" w:color="000000"/>
              <w:bottom w:val="single" w:sz="4" w:space="0" w:color="000000"/>
              <w:end w:val="single" w:sz="4" w:space="0" w:color="000000"/>
            </w:tcBorders>
          </w:tcPr>
          <w:p>
            <w:pPr>
              <w:pStyle w:val="Normal"/>
              <w:widowControl w:val="false"/>
              <w:jc w:val="center"/>
              <w:rPr>
                <w:b/>
                <w:sz w:val="28"/>
                <w:szCs w:val="28"/>
                <w:lang w:val="uk-UA"/>
              </w:rPr>
            </w:pPr>
            <w:r>
              <w:rPr>
                <w:b/>
                <w:sz w:val="28"/>
                <w:szCs w:val="28"/>
                <w:highlight w:val="white"/>
                <w:lang w:val="uk-UA"/>
              </w:rPr>
              <w:t>Коротка характеристика</w:t>
            </w:r>
          </w:p>
        </w:tc>
      </w:tr>
      <w:tr>
        <w:trPr>
          <w:trHeight w:val="20" w:hRule="atLeast"/>
          <w:cantSplit w:val="true"/>
        </w:trPr>
        <w:tc>
          <w:tcPr>
            <w:tcW w:w="251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b/>
                <w:sz w:val="28"/>
                <w:szCs w:val="28"/>
                <w:lang w:val="uk-UA"/>
              </w:rPr>
            </w:pPr>
            <w:r>
              <w:rPr>
                <w:b/>
                <w:sz w:val="28"/>
                <w:szCs w:val="28"/>
                <w:highlight w:val="white"/>
                <w:lang w:val="uk-UA"/>
              </w:rPr>
              <w:t>Екологічна безпека й сталий розвиток</w:t>
            </w:r>
          </w:p>
        </w:tc>
        <w:tc>
          <w:tcPr>
            <w:tcW w:w="7233" w:type="dxa"/>
            <w:tcBorders>
              <w:top w:val="single" w:sz="4" w:space="0" w:color="000000"/>
              <w:start w:val="single" w:sz="4" w:space="0" w:color="000000"/>
              <w:bottom w:val="single" w:sz="4" w:space="0" w:color="000000"/>
              <w:end w:val="single" w:sz="4" w:space="0" w:color="000000"/>
            </w:tcBorders>
          </w:tcPr>
          <w:p>
            <w:pPr>
              <w:pStyle w:val="Normal"/>
              <w:widowControl w:val="false"/>
              <w:ind w:firstLine="567"/>
              <w:jc w:val="both"/>
              <w:rPr>
                <w:sz w:val="28"/>
                <w:szCs w:val="28"/>
                <w:highlight w:val="white"/>
                <w:lang w:val="uk-UA"/>
              </w:rPr>
            </w:pPr>
            <w:r>
              <w:rPr>
                <w:sz w:val="28"/>
                <w:szCs w:val="28"/>
                <w:highlight w:val="white"/>
                <w:lang w:val="uk-UA"/>
              </w:rPr>
              <w:t>Формування в учнів соціальної активності, відповідальності та екологічної свідомості, готовності брати участь у вирішенні питань збереження довкілля і розвитку суспільства, усвідомлення важливості сталого розвитку для майбутніх поколінь.</w:t>
            </w:r>
          </w:p>
          <w:p>
            <w:pPr>
              <w:pStyle w:val="Normal"/>
              <w:widowControl w:val="false"/>
              <w:ind w:firstLine="567"/>
              <w:jc w:val="both"/>
              <w:rPr>
                <w:sz w:val="28"/>
                <w:szCs w:val="28"/>
                <w:lang w:val="uk-UA"/>
              </w:rPr>
            </w:pPr>
            <w:r>
              <w:rPr>
                <w:sz w:val="28"/>
                <w:szCs w:val="28"/>
                <w:highlight w:val="white"/>
                <w:lang w:val="uk-UA"/>
              </w:rPr>
              <w:t>Проблематика наскрізної лінії реалізується через завдання з реальними даними про використання природних ресурсів, їх збереження та примноження. Аналіз цих даних сприяє розвитку бережливого ставлення до навколишнього середовища, екології, формуванню критичного мислення, вміння вирішувати проблеми, критично оцінювати перспективи розвитку навколишнього середовища і людини. Можливі уроки на відкритому повітрі.</w:t>
            </w:r>
          </w:p>
          <w:p>
            <w:pPr>
              <w:pStyle w:val="Normal"/>
              <w:widowControl w:val="false"/>
              <w:ind w:firstLine="567"/>
              <w:jc w:val="both"/>
              <w:rPr>
                <w:sz w:val="28"/>
                <w:szCs w:val="28"/>
                <w:lang w:val="uk-UA"/>
              </w:rPr>
            </w:pPr>
            <w:r>
              <w:rPr>
                <w:sz w:val="28"/>
                <w:szCs w:val="28"/>
                <w:lang w:val="uk-UA"/>
              </w:rPr>
              <w:t>Дослідницька роботи на навчально-дослідних ділянках та участь у конкурсах – основа ефективної самореалізації на уроках та в позаурочній роботі природничих дисциплін.</w:t>
            </w:r>
          </w:p>
          <w:p>
            <w:pPr>
              <w:pStyle w:val="Normal"/>
              <w:widowControl w:val="false"/>
              <w:ind w:firstLine="567"/>
              <w:jc w:val="both"/>
              <w:rPr>
                <w:sz w:val="28"/>
                <w:szCs w:val="28"/>
                <w:lang w:val="uk-UA"/>
              </w:rPr>
            </w:pPr>
            <w:r>
              <w:rPr>
                <w:sz w:val="28"/>
                <w:szCs w:val="28"/>
                <w:lang w:val="uk-UA"/>
              </w:rPr>
            </w:r>
          </w:p>
        </w:tc>
      </w:tr>
      <w:tr>
        <w:trPr>
          <w:trHeight w:val="20" w:hRule="atLeast"/>
        </w:trPr>
        <w:tc>
          <w:tcPr>
            <w:tcW w:w="251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rPr>
                <w:b/>
                <w:sz w:val="28"/>
                <w:szCs w:val="28"/>
                <w:highlight w:val="white"/>
                <w:lang w:val="uk-UA"/>
              </w:rPr>
            </w:pPr>
            <w:r>
              <w:rPr>
                <w:b/>
                <w:sz w:val="28"/>
                <w:szCs w:val="28"/>
                <w:highlight w:val="white"/>
                <w:lang w:val="uk-UA"/>
              </w:rPr>
            </w:r>
          </w:p>
          <w:p>
            <w:pPr>
              <w:pStyle w:val="Normal"/>
              <w:widowControl w:val="false"/>
              <w:jc w:val="center"/>
              <w:rPr>
                <w:b/>
                <w:sz w:val="28"/>
                <w:szCs w:val="28"/>
                <w:highlight w:val="white"/>
                <w:lang w:val="uk-UA"/>
              </w:rPr>
            </w:pPr>
            <w:r>
              <w:rPr>
                <w:b/>
                <w:sz w:val="28"/>
                <w:szCs w:val="28"/>
                <w:highlight w:val="white"/>
                <w:lang w:val="uk-UA"/>
              </w:rPr>
            </w:r>
          </w:p>
          <w:p>
            <w:pPr>
              <w:pStyle w:val="Normal"/>
              <w:widowControl w:val="false"/>
              <w:jc w:val="center"/>
              <w:rPr>
                <w:b/>
                <w:sz w:val="28"/>
                <w:szCs w:val="28"/>
                <w:highlight w:val="white"/>
                <w:lang w:val="uk-UA"/>
              </w:rPr>
            </w:pPr>
            <w:r>
              <w:rPr>
                <w:b/>
                <w:sz w:val="28"/>
                <w:szCs w:val="28"/>
                <w:highlight w:val="white"/>
                <w:lang w:val="uk-UA"/>
              </w:rPr>
            </w:r>
          </w:p>
          <w:p>
            <w:pPr>
              <w:pStyle w:val="Normal"/>
              <w:widowControl w:val="false"/>
              <w:jc w:val="center"/>
              <w:rPr>
                <w:b/>
                <w:sz w:val="28"/>
                <w:szCs w:val="28"/>
                <w:highlight w:val="white"/>
                <w:lang w:val="uk-UA"/>
              </w:rPr>
            </w:pPr>
            <w:r>
              <w:rPr>
                <w:b/>
                <w:sz w:val="28"/>
                <w:szCs w:val="28"/>
                <w:highlight w:val="white"/>
                <w:lang w:val="uk-UA"/>
              </w:rPr>
            </w:r>
          </w:p>
          <w:p>
            <w:pPr>
              <w:pStyle w:val="Normal"/>
              <w:widowControl w:val="false"/>
              <w:rPr>
                <w:b/>
                <w:sz w:val="28"/>
                <w:szCs w:val="28"/>
                <w:highlight w:val="white"/>
                <w:lang w:val="uk-UA"/>
              </w:rPr>
            </w:pPr>
            <w:r>
              <w:rPr>
                <w:b/>
                <w:sz w:val="28"/>
                <w:szCs w:val="28"/>
                <w:highlight w:val="white"/>
                <w:lang w:val="uk-UA"/>
              </w:rPr>
            </w:r>
          </w:p>
          <w:p>
            <w:pPr>
              <w:pStyle w:val="Normal"/>
              <w:widowControl w:val="false"/>
              <w:jc w:val="center"/>
              <w:rPr>
                <w:b/>
                <w:sz w:val="28"/>
                <w:szCs w:val="28"/>
                <w:highlight w:val="white"/>
                <w:lang w:val="uk-UA"/>
              </w:rPr>
            </w:pPr>
            <w:r>
              <w:rPr>
                <w:b/>
                <w:sz w:val="28"/>
                <w:szCs w:val="28"/>
                <w:highlight w:val="white"/>
                <w:lang w:val="uk-UA"/>
              </w:rPr>
            </w:r>
          </w:p>
          <w:p>
            <w:pPr>
              <w:pStyle w:val="Normal"/>
              <w:widowControl w:val="false"/>
              <w:jc w:val="center"/>
              <w:rPr>
                <w:b/>
                <w:sz w:val="28"/>
                <w:szCs w:val="28"/>
                <w:highlight w:val="white"/>
                <w:lang w:val="uk-UA"/>
              </w:rPr>
            </w:pPr>
            <w:r>
              <w:rPr>
                <w:b/>
                <w:sz w:val="28"/>
                <w:szCs w:val="28"/>
                <w:highlight w:val="white"/>
                <w:lang w:val="uk-UA"/>
              </w:rPr>
            </w:r>
          </w:p>
          <w:p>
            <w:pPr>
              <w:pStyle w:val="Normal"/>
              <w:widowControl w:val="false"/>
              <w:jc w:val="center"/>
              <w:rPr>
                <w:b/>
                <w:sz w:val="28"/>
                <w:szCs w:val="28"/>
                <w:lang w:val="uk-UA"/>
              </w:rPr>
            </w:pPr>
            <w:r>
              <w:rPr>
                <w:b/>
                <w:sz w:val="28"/>
                <w:szCs w:val="28"/>
                <w:highlight w:val="white"/>
                <w:lang w:val="uk-UA"/>
              </w:rPr>
              <w:t>Громадянська відповідальність</w:t>
            </w:r>
          </w:p>
          <w:p>
            <w:pPr>
              <w:pStyle w:val="Normal"/>
              <w:widowControl w:val="false"/>
              <w:jc w:val="center"/>
              <w:rPr>
                <w:b/>
                <w:sz w:val="28"/>
                <w:szCs w:val="28"/>
                <w:lang w:val="uk-UA"/>
              </w:rPr>
            </w:pPr>
            <w:r>
              <w:rPr>
                <w:b/>
                <w:sz w:val="28"/>
                <w:szCs w:val="28"/>
                <w:lang w:val="uk-UA"/>
              </w:rPr>
            </w:r>
          </w:p>
          <w:p>
            <w:pPr>
              <w:pStyle w:val="Normal"/>
              <w:widowControl w:val="false"/>
              <w:jc w:val="center"/>
              <w:rPr>
                <w:b/>
                <w:sz w:val="28"/>
                <w:szCs w:val="28"/>
                <w:lang w:val="uk-UA"/>
              </w:rPr>
            </w:pPr>
            <w:r>
              <w:rPr>
                <w:b/>
                <w:sz w:val="28"/>
                <w:szCs w:val="28"/>
                <w:lang w:val="uk-UA"/>
              </w:rPr>
            </w:r>
          </w:p>
          <w:p>
            <w:pPr>
              <w:pStyle w:val="Normal"/>
              <w:widowControl w:val="false"/>
              <w:jc w:val="center"/>
              <w:rPr>
                <w:b/>
                <w:sz w:val="28"/>
                <w:szCs w:val="28"/>
                <w:lang w:val="uk-UA"/>
              </w:rPr>
            </w:pPr>
            <w:r>
              <w:rPr>
                <w:b/>
                <w:sz w:val="28"/>
                <w:szCs w:val="28"/>
                <w:lang w:val="uk-UA"/>
              </w:rPr>
            </w:r>
          </w:p>
          <w:p>
            <w:pPr>
              <w:pStyle w:val="Normal"/>
              <w:widowControl w:val="false"/>
              <w:jc w:val="center"/>
              <w:rPr>
                <w:b/>
                <w:sz w:val="28"/>
                <w:szCs w:val="28"/>
                <w:lang w:val="uk-UA"/>
              </w:rPr>
            </w:pPr>
            <w:r>
              <w:rPr>
                <w:b/>
                <w:sz w:val="28"/>
                <w:szCs w:val="28"/>
                <w:lang w:val="uk-UA"/>
              </w:rPr>
            </w:r>
          </w:p>
          <w:p>
            <w:pPr>
              <w:pStyle w:val="Normal"/>
              <w:widowControl w:val="false"/>
              <w:jc w:val="center"/>
              <w:rPr>
                <w:b/>
                <w:sz w:val="28"/>
                <w:szCs w:val="28"/>
                <w:lang w:val="uk-UA"/>
              </w:rPr>
            </w:pPr>
            <w:r>
              <w:rPr>
                <w:b/>
                <w:sz w:val="28"/>
                <w:szCs w:val="28"/>
                <w:lang w:val="uk-UA"/>
              </w:rPr>
            </w:r>
          </w:p>
          <w:p>
            <w:pPr>
              <w:pStyle w:val="Normal"/>
              <w:widowControl w:val="false"/>
              <w:jc w:val="center"/>
              <w:rPr>
                <w:b/>
                <w:sz w:val="28"/>
                <w:szCs w:val="28"/>
                <w:lang w:val="uk-UA"/>
              </w:rPr>
            </w:pPr>
            <w:r>
              <w:rPr>
                <w:b/>
                <w:sz w:val="28"/>
                <w:szCs w:val="28"/>
                <w:lang w:val="uk-UA"/>
              </w:rPr>
            </w:r>
          </w:p>
          <w:p>
            <w:pPr>
              <w:pStyle w:val="Normal"/>
              <w:widowControl w:val="false"/>
              <w:jc w:val="center"/>
              <w:rPr>
                <w:b/>
                <w:sz w:val="28"/>
                <w:szCs w:val="28"/>
                <w:lang w:val="uk-UA"/>
              </w:rPr>
            </w:pPr>
            <w:r>
              <w:rPr>
                <w:b/>
                <w:sz w:val="28"/>
                <w:szCs w:val="28"/>
                <w:lang w:val="uk-UA"/>
              </w:rPr>
            </w:r>
          </w:p>
          <w:p>
            <w:pPr>
              <w:pStyle w:val="Normal"/>
              <w:widowControl w:val="false"/>
              <w:rPr>
                <w:b/>
                <w:sz w:val="28"/>
                <w:szCs w:val="28"/>
                <w:lang w:val="uk-UA"/>
              </w:rPr>
            </w:pPr>
            <w:r>
              <w:rPr>
                <w:b/>
                <w:sz w:val="28"/>
                <w:szCs w:val="28"/>
                <w:lang w:val="uk-UA"/>
              </w:rPr>
            </w:r>
          </w:p>
        </w:tc>
        <w:tc>
          <w:tcPr>
            <w:tcW w:w="7233" w:type="dxa"/>
            <w:tcBorders>
              <w:top w:val="single" w:sz="4" w:space="0" w:color="000000"/>
              <w:start w:val="single" w:sz="4" w:space="0" w:color="000000"/>
              <w:bottom w:val="single" w:sz="4" w:space="0" w:color="000000"/>
              <w:end w:val="single" w:sz="4" w:space="0" w:color="000000"/>
            </w:tcBorders>
          </w:tcPr>
          <w:p>
            <w:pPr>
              <w:pStyle w:val="Normal"/>
              <w:widowControl w:val="false"/>
              <w:ind w:firstLine="567"/>
              <w:jc w:val="both"/>
              <w:rPr>
                <w:sz w:val="28"/>
                <w:szCs w:val="28"/>
                <w:highlight w:val="white"/>
                <w:lang w:val="uk-UA"/>
              </w:rPr>
            </w:pPr>
            <w:r>
              <w:rPr>
                <w:sz w:val="28"/>
                <w:szCs w:val="28"/>
                <w:highlight w:val="white"/>
                <w:lang w:val="uk-UA"/>
              </w:rPr>
              <w:t>Сприятиме формуванню відповідального члена громади і суспільства, що розуміє принципи і механізми функціонування суспільства. Ця наскрізна лінія освоюється в основному через колективну діяльність (дослідницькі роботи, роботи в групі, проекти тощо), яка поєднує окремі предмети між собою і розвиває в учнів готовність до співпраці, толерантність щодо різноманітних способів діяльності і думок.</w:t>
            </w:r>
          </w:p>
          <w:p>
            <w:pPr>
              <w:pStyle w:val="Normal"/>
              <w:widowControl w:val="false"/>
              <w:ind w:firstLine="567"/>
              <w:jc w:val="both"/>
              <w:rPr>
                <w:sz w:val="28"/>
                <w:szCs w:val="28"/>
                <w:lang w:val="uk-UA"/>
              </w:rPr>
            </w:pPr>
            <w:r>
              <w:rPr>
                <w:sz w:val="28"/>
                <w:szCs w:val="28"/>
                <w:highlight w:val="white"/>
                <w:lang w:val="uk-UA"/>
              </w:rPr>
              <w:t>Вивчення окремого предмета «Громадянська освіта» має викликати в учнів якомога більше позитивних емоцій, а її зміст — бути націленим на виховання порядності, старанності, систематичності, послідовності, посидючості і чесності. Приклад вчителя покликаний зіграти важливу роль у формуванні толерантного ставлення до товаришів, незалежно від рівня навчальних досягнень.</w:t>
            </w:r>
          </w:p>
          <w:p>
            <w:pPr>
              <w:pStyle w:val="Normal"/>
              <w:widowControl w:val="false"/>
              <w:ind w:firstLine="567"/>
              <w:jc w:val="both"/>
              <w:rPr>
                <w:sz w:val="28"/>
                <w:szCs w:val="28"/>
                <w:lang w:val="uk-UA"/>
              </w:rPr>
            </w:pPr>
            <w:r>
              <w:rPr>
                <w:sz w:val="28"/>
                <w:szCs w:val="28"/>
                <w:lang w:val="uk-UA"/>
              </w:rPr>
              <w:t xml:space="preserve">Реалізація цієї наскрізної лінії реалізується через організацію проєктної та дослідницької діяльності учнів, інтегруючи в урочну та позаурочну роботу включення елементів мобільного навчання з допомогою сервісу </w:t>
            </w:r>
            <w:r>
              <w:rPr>
                <w:sz w:val="28"/>
                <w:szCs w:val="28"/>
                <w:lang w:val="en-US"/>
              </w:rPr>
              <w:t>Kahoot</w:t>
            </w:r>
            <w:r>
              <w:rPr>
                <w:sz w:val="28"/>
                <w:szCs w:val="28"/>
                <w:lang w:val="uk-UA"/>
              </w:rPr>
              <w:t xml:space="preserve">, </w:t>
            </w:r>
            <w:r>
              <w:rPr>
                <w:sz w:val="28"/>
                <w:szCs w:val="28"/>
                <w:lang w:val="en-US"/>
              </w:rPr>
              <w:t>QR</w:t>
            </w:r>
            <w:r>
              <w:rPr>
                <w:sz w:val="28"/>
                <w:szCs w:val="28"/>
                <w:lang w:val="uk-UA"/>
              </w:rPr>
              <w:t xml:space="preserve"> – кодів.</w:t>
            </w:r>
          </w:p>
          <w:p>
            <w:pPr>
              <w:pStyle w:val="Normal"/>
              <w:widowControl w:val="false"/>
              <w:ind w:firstLine="567"/>
              <w:jc w:val="both"/>
              <w:rPr>
                <w:sz w:val="28"/>
                <w:szCs w:val="28"/>
                <w:lang w:val="uk-UA"/>
              </w:rPr>
            </w:pPr>
            <w:r>
              <w:rPr>
                <w:sz w:val="28"/>
                <w:szCs w:val="28"/>
                <w:lang w:val="uk-UA"/>
              </w:rPr>
            </w:r>
          </w:p>
        </w:tc>
      </w:tr>
      <w:tr>
        <w:trPr>
          <w:trHeight w:val="20" w:hRule="atLeast"/>
        </w:trPr>
        <w:tc>
          <w:tcPr>
            <w:tcW w:w="251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b/>
                <w:sz w:val="28"/>
                <w:szCs w:val="28"/>
                <w:lang w:val="uk-UA"/>
              </w:rPr>
            </w:pPr>
            <w:r>
              <w:rPr>
                <w:b/>
                <w:sz w:val="28"/>
                <w:szCs w:val="28"/>
                <w:highlight w:val="white"/>
                <w:lang w:val="uk-UA"/>
              </w:rPr>
              <w:t>Здоров'я і безпека</w:t>
            </w:r>
          </w:p>
        </w:tc>
        <w:tc>
          <w:tcPr>
            <w:tcW w:w="7233" w:type="dxa"/>
            <w:tcBorders>
              <w:top w:val="single" w:sz="4" w:space="0" w:color="000000"/>
              <w:start w:val="single" w:sz="4" w:space="0" w:color="000000"/>
              <w:bottom w:val="single" w:sz="4" w:space="0" w:color="000000"/>
              <w:end w:val="single" w:sz="4" w:space="0" w:color="000000"/>
            </w:tcBorders>
          </w:tcPr>
          <w:p>
            <w:pPr>
              <w:pStyle w:val="Normal"/>
              <w:widowControl w:val="false"/>
              <w:ind w:firstLine="567"/>
              <w:jc w:val="both"/>
              <w:rPr>
                <w:sz w:val="28"/>
                <w:szCs w:val="28"/>
                <w:highlight w:val="white"/>
                <w:lang w:val="uk-UA"/>
              </w:rPr>
            </w:pPr>
            <w:r>
              <w:rPr>
                <w:sz w:val="28"/>
                <w:szCs w:val="28"/>
                <w:highlight w:val="white"/>
                <w:lang w:val="uk-UA"/>
              </w:rPr>
              <w:t xml:space="preserve">Завданням наскрізної лінії є становлення учня як емоційно стійкого члена суспільства, здатного вести здоровий спосіб життя і формувати навколо себе безпечне життєве середовище. </w:t>
            </w:r>
          </w:p>
          <w:p>
            <w:pPr>
              <w:pStyle w:val="Normal"/>
              <w:widowControl w:val="false"/>
              <w:ind w:firstLine="567"/>
              <w:jc w:val="both"/>
              <w:rPr>
                <w:sz w:val="28"/>
                <w:szCs w:val="28"/>
                <w:highlight w:val="white"/>
                <w:lang w:val="uk-UA"/>
              </w:rPr>
            </w:pPr>
            <w:r>
              <w:rPr>
                <w:sz w:val="28"/>
                <w:szCs w:val="28"/>
                <w:highlight w:val="white"/>
                <w:lang w:val="uk-UA"/>
              </w:rPr>
              <w:t>Одним із напрямів роботи в умовах воєнного стану, постійних воєнних загроз є надання здобувачам освіти знань з основ безпеки, ознайомлення їх з важливими для збереження здоров’я та життя правилами дій в певних ситуаціях.</w:t>
            </w:r>
            <w:r>
              <w:rPr>
                <w:sz w:val="28"/>
                <w:szCs w:val="28"/>
                <w:lang w:val="uk-UA"/>
              </w:rPr>
              <w:t xml:space="preserve"> </w:t>
            </w:r>
            <w:r>
              <w:rPr>
                <w:rFonts w:eastAsia="Calibri"/>
                <w:sz w:val="28"/>
                <w:szCs w:val="28"/>
                <w:lang w:val="uk-UA" w:eastAsia="en-US"/>
              </w:rPr>
              <w:t xml:space="preserve">«Клас безпеки», який створений в навчально-реабілітаційному центрі — навчальна інтерактивна аудиторія, наповнена методичними та агітаційними матеріалами, робочим інвентарем та реквізитом, що розповідає про пожежну безпеку, поведінку на дорогах, мінну безпеку та домедичну допомогу, </w:t>
            </w:r>
            <w:r>
              <w:rPr>
                <w:sz w:val="28"/>
                <w:szCs w:val="28"/>
                <w:highlight w:val="white"/>
                <w:lang w:val="uk-UA"/>
              </w:rPr>
              <w:t>на базі якого діти вивчатимуть правила безпечного життя.</w:t>
            </w:r>
          </w:p>
          <w:p>
            <w:pPr>
              <w:pStyle w:val="Normal"/>
              <w:widowControl w:val="false"/>
              <w:ind w:firstLine="567"/>
              <w:jc w:val="both"/>
              <w:rPr>
                <w:sz w:val="28"/>
                <w:szCs w:val="28"/>
                <w:lang w:val="uk-UA"/>
              </w:rPr>
            </w:pPr>
            <w:r>
              <w:rPr>
                <w:sz w:val="28"/>
                <w:szCs w:val="28"/>
                <w:lang w:val="uk-UA"/>
              </w:rPr>
              <w:t>Факультатив «Дорослішай на здоров’я» спрямований на формування у підлітків здорового способу життя та збереженню репродуктивного здоров’я.</w:t>
            </w:r>
          </w:p>
          <w:p>
            <w:pPr>
              <w:pStyle w:val="Normal"/>
              <w:widowControl w:val="false"/>
              <w:ind w:firstLine="567"/>
              <w:jc w:val="both"/>
              <w:rPr>
                <w:sz w:val="28"/>
                <w:szCs w:val="28"/>
                <w:lang w:val="uk-UA"/>
              </w:rPr>
            </w:pPr>
            <w:r>
              <w:rPr>
                <w:sz w:val="28"/>
                <w:szCs w:val="28"/>
                <w:lang w:val="uk-UA"/>
              </w:rPr>
            </w:r>
          </w:p>
        </w:tc>
      </w:tr>
      <w:tr>
        <w:trPr>
          <w:trHeight w:val="20" w:hRule="atLeast"/>
        </w:trPr>
        <w:tc>
          <w:tcPr>
            <w:tcW w:w="251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b/>
                <w:sz w:val="28"/>
                <w:szCs w:val="28"/>
                <w:lang w:val="uk-UA"/>
              </w:rPr>
            </w:pPr>
            <w:r>
              <w:rPr>
                <w:b/>
                <w:sz w:val="28"/>
                <w:szCs w:val="28"/>
                <w:highlight w:val="white"/>
                <w:lang w:val="uk-UA"/>
              </w:rPr>
              <w:t>Підприємливість і фінансова грамотність</w:t>
            </w:r>
          </w:p>
        </w:tc>
        <w:tc>
          <w:tcPr>
            <w:tcW w:w="7233" w:type="dxa"/>
            <w:tcBorders>
              <w:top w:val="single" w:sz="4" w:space="0" w:color="000000"/>
              <w:start w:val="single" w:sz="4" w:space="0" w:color="000000"/>
              <w:bottom w:val="single" w:sz="4" w:space="0" w:color="000000"/>
              <w:end w:val="single" w:sz="4" w:space="0" w:color="000000"/>
            </w:tcBorders>
          </w:tcPr>
          <w:p>
            <w:pPr>
              <w:pStyle w:val="Normal"/>
              <w:widowControl w:val="false"/>
              <w:ind w:firstLine="567"/>
              <w:jc w:val="both"/>
              <w:rPr>
                <w:sz w:val="28"/>
                <w:szCs w:val="28"/>
                <w:highlight w:val="white"/>
                <w:lang w:val="uk-UA"/>
              </w:rPr>
            </w:pPr>
            <w:r>
              <w:rPr>
                <w:sz w:val="28"/>
                <w:szCs w:val="28"/>
                <w:highlight w:val="white"/>
                <w:lang w:val="uk-UA"/>
              </w:rPr>
              <w:t>Наскрізна лінія націлена на розвиток лідерських ініціатив, здатність успішно діяти в технологічному швидкозмінному середовищі, забезпечення кращого розуміння учнями практичних аспектів фінансових питань (здійснення заощаджень, інвестування, запозичення, страхування, кредитування тощо).</w:t>
            </w:r>
          </w:p>
          <w:p>
            <w:pPr>
              <w:pStyle w:val="Normal"/>
              <w:widowControl w:val="false"/>
              <w:ind w:firstLine="567"/>
              <w:jc w:val="both"/>
              <w:rPr>
                <w:sz w:val="28"/>
                <w:szCs w:val="28"/>
                <w:lang w:val="uk-UA"/>
              </w:rPr>
            </w:pPr>
            <w:r>
              <w:rPr>
                <w:sz w:val="28"/>
                <w:szCs w:val="28"/>
                <w:highlight w:val="white"/>
                <w:lang w:val="uk-UA"/>
              </w:rPr>
              <w:t>Ця наскрізна лінія пов'язана з розв'язуванням практичних завдань щодо планування господарської діяльності та реальної оцінки власних можливостей, складання сімейного бюджету, формування економного ставлення до природних ресурсів.</w:t>
            </w:r>
          </w:p>
          <w:p>
            <w:pPr>
              <w:pStyle w:val="Normal"/>
              <w:widowControl w:val="false"/>
              <w:ind w:firstLine="567"/>
              <w:jc w:val="both"/>
              <w:rPr>
                <w:b/>
                <w:sz w:val="28"/>
                <w:szCs w:val="28"/>
                <w:lang w:val="uk-UA"/>
              </w:rPr>
            </w:pPr>
            <w:r>
              <w:rPr>
                <w:b/>
                <w:sz w:val="28"/>
                <w:szCs w:val="28"/>
                <w:lang w:val="uk-UA"/>
              </w:rPr>
            </w:r>
          </w:p>
        </w:tc>
      </w:tr>
      <w:tr>
        <w:trPr>
          <w:trHeight w:val="20" w:hRule="atLeast"/>
        </w:trPr>
        <w:tc>
          <w:tcPr>
            <w:tcW w:w="251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b/>
                <w:sz w:val="28"/>
                <w:szCs w:val="28"/>
                <w:highlight w:val="white"/>
                <w:lang w:val="uk-UA"/>
              </w:rPr>
            </w:pPr>
            <w:r>
              <w:rPr>
                <w:b/>
                <w:sz w:val="28"/>
                <w:szCs w:val="28"/>
                <w:highlight w:val="white"/>
                <w:lang w:val="uk-UA"/>
              </w:rPr>
            </w:r>
          </w:p>
          <w:p>
            <w:pPr>
              <w:pStyle w:val="Normal"/>
              <w:widowControl w:val="false"/>
              <w:jc w:val="center"/>
              <w:rPr>
                <w:b/>
                <w:sz w:val="28"/>
                <w:szCs w:val="28"/>
                <w:highlight w:val="white"/>
                <w:lang w:val="uk-UA"/>
              </w:rPr>
            </w:pPr>
            <w:r>
              <w:rPr>
                <w:b/>
                <w:sz w:val="28"/>
                <w:szCs w:val="28"/>
                <w:highlight w:val="white"/>
                <w:lang w:val="uk-UA"/>
              </w:rPr>
            </w:r>
          </w:p>
          <w:p>
            <w:pPr>
              <w:pStyle w:val="Normal"/>
              <w:widowControl w:val="false"/>
              <w:jc w:val="center"/>
              <w:rPr>
                <w:b/>
                <w:sz w:val="28"/>
                <w:szCs w:val="28"/>
                <w:highlight w:val="white"/>
                <w:lang w:val="uk-UA"/>
              </w:rPr>
            </w:pPr>
            <w:r>
              <w:rPr>
                <w:b/>
                <w:sz w:val="28"/>
                <w:szCs w:val="28"/>
                <w:highlight w:val="white"/>
                <w:lang w:val="uk-UA"/>
              </w:rPr>
            </w:r>
          </w:p>
          <w:p>
            <w:pPr>
              <w:pStyle w:val="Normal"/>
              <w:widowControl w:val="false"/>
              <w:jc w:val="center"/>
              <w:rPr>
                <w:b/>
                <w:sz w:val="28"/>
                <w:szCs w:val="28"/>
                <w:highlight w:val="white"/>
                <w:lang w:val="uk-UA"/>
              </w:rPr>
            </w:pPr>
            <w:r>
              <w:rPr>
                <w:b/>
                <w:sz w:val="28"/>
                <w:szCs w:val="28"/>
                <w:highlight w:val="white"/>
                <w:lang w:val="uk-UA"/>
              </w:rPr>
            </w:r>
          </w:p>
          <w:p>
            <w:pPr>
              <w:pStyle w:val="Normal"/>
              <w:widowControl w:val="false"/>
              <w:jc w:val="center"/>
              <w:rPr>
                <w:b/>
                <w:sz w:val="28"/>
                <w:szCs w:val="28"/>
                <w:highlight w:val="white"/>
                <w:lang w:val="uk-UA"/>
              </w:rPr>
            </w:pPr>
            <w:r>
              <w:rPr>
                <w:b/>
                <w:sz w:val="28"/>
                <w:szCs w:val="28"/>
                <w:highlight w:val="white"/>
                <w:lang w:val="uk-UA"/>
              </w:rPr>
            </w:r>
          </w:p>
          <w:p>
            <w:pPr>
              <w:pStyle w:val="Normal"/>
              <w:widowControl w:val="false"/>
              <w:jc w:val="center"/>
              <w:rPr>
                <w:b/>
                <w:sz w:val="28"/>
                <w:szCs w:val="28"/>
                <w:highlight w:val="white"/>
                <w:lang w:val="uk-UA"/>
              </w:rPr>
            </w:pPr>
            <w:r>
              <w:rPr>
                <w:b/>
                <w:sz w:val="28"/>
                <w:szCs w:val="28"/>
                <w:highlight w:val="white"/>
                <w:lang w:val="uk-UA"/>
              </w:rPr>
            </w:r>
          </w:p>
          <w:p>
            <w:pPr>
              <w:pStyle w:val="Normal"/>
              <w:widowControl w:val="false"/>
              <w:jc w:val="center"/>
              <w:rPr>
                <w:b/>
                <w:sz w:val="28"/>
                <w:szCs w:val="28"/>
                <w:highlight w:val="white"/>
                <w:lang w:val="uk-UA"/>
              </w:rPr>
            </w:pPr>
            <w:r>
              <w:rPr>
                <w:b/>
                <w:sz w:val="28"/>
                <w:szCs w:val="28"/>
                <w:highlight w:val="white"/>
                <w:lang w:val="uk-UA"/>
              </w:rPr>
            </w:r>
          </w:p>
          <w:p>
            <w:pPr>
              <w:pStyle w:val="Normal"/>
              <w:widowControl w:val="false"/>
              <w:jc w:val="center"/>
              <w:rPr>
                <w:b/>
                <w:sz w:val="28"/>
                <w:szCs w:val="28"/>
                <w:highlight w:val="white"/>
                <w:lang w:val="uk-UA"/>
              </w:rPr>
            </w:pPr>
            <w:r>
              <w:rPr>
                <w:b/>
                <w:sz w:val="28"/>
                <w:szCs w:val="28"/>
                <w:highlight w:val="white"/>
                <w:lang w:val="uk-UA"/>
              </w:rPr>
            </w:r>
          </w:p>
          <w:p>
            <w:pPr>
              <w:pStyle w:val="Normal"/>
              <w:widowControl w:val="false"/>
              <w:jc w:val="center"/>
              <w:rPr>
                <w:b/>
                <w:sz w:val="28"/>
                <w:szCs w:val="28"/>
                <w:highlight w:val="white"/>
                <w:lang w:val="uk-UA"/>
              </w:rPr>
            </w:pPr>
            <w:r>
              <w:rPr>
                <w:b/>
                <w:sz w:val="28"/>
                <w:szCs w:val="28"/>
                <w:highlight w:val="white"/>
                <w:lang w:val="uk-UA"/>
              </w:rPr>
            </w:r>
          </w:p>
          <w:p>
            <w:pPr>
              <w:pStyle w:val="Normal"/>
              <w:widowControl w:val="false"/>
              <w:jc w:val="center"/>
              <w:rPr>
                <w:b/>
                <w:sz w:val="28"/>
                <w:szCs w:val="28"/>
                <w:highlight w:val="white"/>
                <w:lang w:val="uk-UA"/>
              </w:rPr>
            </w:pPr>
            <w:r>
              <w:rPr>
                <w:b/>
                <w:sz w:val="28"/>
                <w:szCs w:val="28"/>
                <w:highlight w:val="white"/>
                <w:lang w:val="uk-UA"/>
              </w:rPr>
            </w:r>
          </w:p>
          <w:p>
            <w:pPr>
              <w:pStyle w:val="Normal"/>
              <w:widowControl w:val="false"/>
              <w:jc w:val="center"/>
              <w:rPr>
                <w:b/>
                <w:sz w:val="28"/>
                <w:szCs w:val="28"/>
                <w:highlight w:val="white"/>
                <w:lang w:val="uk-UA"/>
              </w:rPr>
            </w:pPr>
            <w:r>
              <w:rPr>
                <w:b/>
                <w:sz w:val="28"/>
                <w:szCs w:val="28"/>
                <w:highlight w:val="white"/>
                <w:lang w:val="uk-UA"/>
              </w:rPr>
            </w:r>
          </w:p>
          <w:p>
            <w:pPr>
              <w:pStyle w:val="Normal"/>
              <w:widowControl w:val="false"/>
              <w:jc w:val="center"/>
              <w:rPr>
                <w:b/>
                <w:sz w:val="28"/>
                <w:szCs w:val="28"/>
                <w:highlight w:val="white"/>
                <w:lang w:val="uk-UA"/>
              </w:rPr>
            </w:pPr>
            <w:r>
              <w:rPr>
                <w:b/>
                <w:sz w:val="28"/>
                <w:szCs w:val="28"/>
                <w:highlight w:val="white"/>
                <w:lang w:val="uk-UA"/>
              </w:rPr>
              <w:t>Розвиток та корекція</w:t>
            </w:r>
          </w:p>
          <w:p>
            <w:pPr>
              <w:pStyle w:val="Normal"/>
              <w:widowControl w:val="false"/>
              <w:jc w:val="center"/>
              <w:rPr>
                <w:b/>
                <w:sz w:val="28"/>
                <w:szCs w:val="28"/>
                <w:highlight w:val="white"/>
                <w:lang w:val="uk-UA"/>
              </w:rPr>
            </w:pPr>
            <w:r>
              <w:rPr>
                <w:b/>
                <w:sz w:val="28"/>
                <w:szCs w:val="28"/>
                <w:highlight w:val="white"/>
                <w:lang w:val="uk-UA"/>
              </w:rPr>
            </w:r>
          </w:p>
          <w:p>
            <w:pPr>
              <w:pStyle w:val="Normal"/>
              <w:widowControl w:val="false"/>
              <w:jc w:val="center"/>
              <w:rPr>
                <w:b/>
                <w:sz w:val="28"/>
                <w:szCs w:val="28"/>
                <w:highlight w:val="white"/>
                <w:lang w:val="uk-UA"/>
              </w:rPr>
            </w:pPr>
            <w:r>
              <w:rPr>
                <w:b/>
                <w:sz w:val="28"/>
                <w:szCs w:val="28"/>
                <w:highlight w:val="white"/>
                <w:lang w:val="uk-UA"/>
              </w:rPr>
            </w:r>
          </w:p>
          <w:p>
            <w:pPr>
              <w:pStyle w:val="Normal"/>
              <w:widowControl w:val="false"/>
              <w:jc w:val="center"/>
              <w:rPr>
                <w:b/>
                <w:sz w:val="28"/>
                <w:szCs w:val="28"/>
                <w:highlight w:val="white"/>
                <w:lang w:val="uk-UA"/>
              </w:rPr>
            </w:pPr>
            <w:r>
              <w:rPr>
                <w:b/>
                <w:sz w:val="28"/>
                <w:szCs w:val="28"/>
                <w:highlight w:val="white"/>
                <w:lang w:val="uk-UA"/>
              </w:rPr>
            </w:r>
          </w:p>
          <w:p>
            <w:pPr>
              <w:pStyle w:val="Normal"/>
              <w:widowControl w:val="false"/>
              <w:jc w:val="center"/>
              <w:rPr>
                <w:b/>
                <w:sz w:val="28"/>
                <w:szCs w:val="28"/>
                <w:highlight w:val="white"/>
                <w:lang w:val="uk-UA"/>
              </w:rPr>
            </w:pPr>
            <w:r>
              <w:rPr>
                <w:b/>
                <w:sz w:val="28"/>
                <w:szCs w:val="28"/>
                <w:highlight w:val="white"/>
                <w:lang w:val="uk-UA"/>
              </w:rPr>
            </w:r>
          </w:p>
          <w:p>
            <w:pPr>
              <w:pStyle w:val="Normal"/>
              <w:widowControl w:val="false"/>
              <w:jc w:val="center"/>
              <w:rPr>
                <w:b/>
                <w:sz w:val="28"/>
                <w:szCs w:val="28"/>
                <w:highlight w:val="white"/>
                <w:lang w:val="uk-UA"/>
              </w:rPr>
            </w:pPr>
            <w:r>
              <w:rPr>
                <w:b/>
                <w:sz w:val="28"/>
                <w:szCs w:val="28"/>
                <w:highlight w:val="white"/>
                <w:lang w:val="uk-UA"/>
              </w:rPr>
            </w:r>
          </w:p>
          <w:p>
            <w:pPr>
              <w:pStyle w:val="Normal"/>
              <w:widowControl w:val="false"/>
              <w:jc w:val="center"/>
              <w:rPr>
                <w:b/>
                <w:sz w:val="28"/>
                <w:szCs w:val="28"/>
                <w:highlight w:val="white"/>
                <w:lang w:val="uk-UA"/>
              </w:rPr>
            </w:pPr>
            <w:r>
              <w:rPr>
                <w:b/>
                <w:sz w:val="28"/>
                <w:szCs w:val="28"/>
                <w:highlight w:val="white"/>
                <w:lang w:val="uk-UA"/>
              </w:rPr>
            </w:r>
          </w:p>
          <w:p>
            <w:pPr>
              <w:pStyle w:val="Normal"/>
              <w:widowControl w:val="false"/>
              <w:jc w:val="center"/>
              <w:rPr>
                <w:b/>
                <w:sz w:val="28"/>
                <w:szCs w:val="28"/>
                <w:highlight w:val="white"/>
                <w:lang w:val="uk-UA"/>
              </w:rPr>
            </w:pPr>
            <w:r>
              <w:rPr>
                <w:b/>
                <w:sz w:val="28"/>
                <w:szCs w:val="28"/>
                <w:highlight w:val="white"/>
                <w:lang w:val="uk-UA"/>
              </w:rPr>
            </w:r>
          </w:p>
          <w:p>
            <w:pPr>
              <w:pStyle w:val="Normal"/>
              <w:widowControl w:val="false"/>
              <w:rPr>
                <w:b/>
                <w:sz w:val="28"/>
                <w:szCs w:val="28"/>
                <w:highlight w:val="white"/>
                <w:lang w:val="uk-UA"/>
              </w:rPr>
            </w:pPr>
            <w:r>
              <w:rPr>
                <w:b/>
                <w:sz w:val="28"/>
                <w:szCs w:val="28"/>
                <w:highlight w:val="white"/>
                <w:lang w:val="uk-UA"/>
              </w:rPr>
            </w:r>
          </w:p>
          <w:p>
            <w:pPr>
              <w:pStyle w:val="Normal"/>
              <w:widowControl w:val="false"/>
              <w:rPr>
                <w:b/>
                <w:sz w:val="28"/>
                <w:szCs w:val="28"/>
                <w:highlight w:val="white"/>
                <w:lang w:val="uk-UA"/>
              </w:rPr>
            </w:pPr>
            <w:r>
              <w:rPr>
                <w:b/>
                <w:sz w:val="28"/>
                <w:szCs w:val="28"/>
                <w:highlight w:val="white"/>
                <w:lang w:val="uk-UA"/>
              </w:rPr>
            </w:r>
          </w:p>
          <w:p>
            <w:pPr>
              <w:pStyle w:val="Normal"/>
              <w:widowControl w:val="false"/>
              <w:rPr>
                <w:b/>
                <w:sz w:val="28"/>
                <w:szCs w:val="28"/>
                <w:highlight w:val="white"/>
                <w:lang w:val="uk-UA"/>
              </w:rPr>
            </w:pPr>
            <w:r>
              <w:rPr>
                <w:b/>
                <w:sz w:val="28"/>
                <w:szCs w:val="28"/>
                <w:highlight w:val="white"/>
                <w:lang w:val="uk-UA"/>
              </w:rPr>
            </w:r>
          </w:p>
          <w:p>
            <w:pPr>
              <w:pStyle w:val="Normal"/>
              <w:widowControl w:val="false"/>
              <w:rPr>
                <w:b/>
                <w:sz w:val="28"/>
                <w:szCs w:val="28"/>
                <w:highlight w:val="white"/>
                <w:lang w:val="uk-UA"/>
              </w:rPr>
            </w:pPr>
            <w:r>
              <w:rPr>
                <w:b/>
                <w:sz w:val="28"/>
                <w:szCs w:val="28"/>
                <w:highlight w:val="white"/>
                <w:lang w:val="uk-UA"/>
              </w:rPr>
            </w:r>
          </w:p>
          <w:p>
            <w:pPr>
              <w:pStyle w:val="Normal"/>
              <w:widowControl w:val="false"/>
              <w:jc w:val="center"/>
              <w:rPr>
                <w:b/>
                <w:sz w:val="28"/>
                <w:szCs w:val="28"/>
                <w:highlight w:val="white"/>
                <w:lang w:val="uk-UA"/>
              </w:rPr>
            </w:pPr>
            <w:r>
              <w:rPr>
                <w:b/>
                <w:sz w:val="28"/>
                <w:szCs w:val="28"/>
                <w:highlight w:val="white"/>
                <w:lang w:val="uk-UA"/>
              </w:rPr>
            </w:r>
          </w:p>
          <w:p>
            <w:pPr>
              <w:pStyle w:val="Normal"/>
              <w:widowControl w:val="false"/>
              <w:rPr>
                <w:b/>
                <w:sz w:val="28"/>
                <w:szCs w:val="28"/>
                <w:highlight w:val="white"/>
                <w:lang w:val="uk-UA"/>
              </w:rPr>
            </w:pPr>
            <w:r>
              <w:rPr>
                <w:b/>
                <w:sz w:val="28"/>
                <w:szCs w:val="28"/>
                <w:highlight w:val="white"/>
                <w:lang w:val="uk-UA"/>
              </w:rPr>
            </w:r>
          </w:p>
        </w:tc>
        <w:tc>
          <w:tcPr>
            <w:tcW w:w="7233" w:type="dxa"/>
            <w:tcBorders>
              <w:top w:val="single" w:sz="4" w:space="0" w:color="000000"/>
              <w:start w:val="single" w:sz="4" w:space="0" w:color="000000"/>
              <w:bottom w:val="single" w:sz="4" w:space="0" w:color="000000"/>
              <w:end w:val="single" w:sz="4" w:space="0" w:color="000000"/>
            </w:tcBorders>
          </w:tcPr>
          <w:p>
            <w:pPr>
              <w:pStyle w:val="Normal"/>
              <w:widowControl w:val="false"/>
              <w:ind w:firstLine="460" w:start="34" w:end="101"/>
              <w:jc w:val="both"/>
              <w:rPr>
                <w:sz w:val="28"/>
                <w:lang w:val="uk-UA" w:eastAsia="en-US"/>
              </w:rPr>
            </w:pPr>
            <w:r>
              <w:rPr>
                <w:sz w:val="28"/>
                <w:szCs w:val="22"/>
                <w:lang w:val="uk-UA" w:eastAsia="en-US"/>
              </w:rPr>
              <w:t>Формування у здобувачів освіти способів комунікативної діяльності, всебічний розвиток особистості, створення передумов для соціальної адаптації та інтеграції дітей та забезпечення повноцінного психофізичного та особистісного розвитку.</w:t>
            </w:r>
          </w:p>
          <w:p>
            <w:pPr>
              <w:pStyle w:val="Normal"/>
              <w:widowControl w:val="false"/>
              <w:ind w:firstLine="600" w:start="34" w:end="99"/>
              <w:jc w:val="both"/>
              <w:rPr>
                <w:sz w:val="28"/>
                <w:lang w:val="uk-UA" w:eastAsia="en-US"/>
              </w:rPr>
            </w:pPr>
            <w:r>
              <w:rPr>
                <w:sz w:val="28"/>
                <w:szCs w:val="22"/>
                <w:lang w:val="uk-UA" w:eastAsia="en-US"/>
              </w:rPr>
              <w:t>Реалізується через корекційно-розвиткові заняття, які спрямовані на вирішення завдань, зумовлених особливостями психофізичного розвитку учнів, а саме: розвиток зорового, слухового, дотикового, кінестетичного сприймання, мовлення, пізнавальної діяльності, психофізичний та соціально-комунікативний розвиток дітей з особливими освітніми потребами.</w:t>
            </w:r>
          </w:p>
          <w:p>
            <w:pPr>
              <w:pStyle w:val="Normal"/>
              <w:widowControl w:val="false"/>
              <w:ind w:firstLine="567"/>
              <w:jc w:val="both"/>
              <w:rPr>
                <w:sz w:val="28"/>
                <w:lang w:val="uk-UA" w:eastAsia="en-US"/>
              </w:rPr>
            </w:pPr>
            <w:r>
              <w:rPr>
                <w:sz w:val="28"/>
                <w:szCs w:val="22"/>
                <w:lang w:val="uk-UA" w:eastAsia="en-US"/>
              </w:rPr>
              <w:t>Корекційна складова є наскрізною лінією, яка проходить через весь освітній процес, а саме: навчальну діяльність, виховну роботу, роботу з батьками, яка реалізується через ранкові зустрічі, фізкультхвилинки, офтальмологічні вправи, корекційно-розвиткові заняття, роботу консультативного пункту «Світло надії». Консультативний пункт «Світло надії» створений з метою забезпечення раннього виявлення незрячих дітей, надання консультацій батькам, педагогам шкіл загальної середньої освіти міста та області з питань виховання, навчання та реабілітації дітей з порушенням зору та супутніми проблемами.</w:t>
            </w:r>
          </w:p>
        </w:tc>
      </w:tr>
    </w:tbl>
    <w:p>
      <w:pPr>
        <w:pStyle w:val="Normal"/>
        <w:tabs>
          <w:tab w:val="clear" w:pos="708"/>
          <w:tab w:val="left" w:pos="567" w:leader="none"/>
        </w:tabs>
        <w:ind w:firstLine="567"/>
        <w:jc w:val="both"/>
        <w:rPr>
          <w:sz w:val="28"/>
          <w:szCs w:val="28"/>
          <w:highlight w:val="white"/>
          <w:lang w:val="uk-UA"/>
        </w:rPr>
      </w:pPr>
      <w:r>
        <w:rPr>
          <w:sz w:val="28"/>
          <w:szCs w:val="28"/>
          <w:highlight w:val="white"/>
          <w:lang w:val="uk-UA"/>
        </w:rPr>
      </w:r>
    </w:p>
    <w:p>
      <w:pPr>
        <w:pStyle w:val="Normal"/>
        <w:tabs>
          <w:tab w:val="clear" w:pos="708"/>
          <w:tab w:val="left" w:pos="567" w:leader="none"/>
        </w:tabs>
        <w:ind w:firstLine="567"/>
        <w:jc w:val="both"/>
        <w:rPr>
          <w:sz w:val="28"/>
          <w:szCs w:val="28"/>
          <w:highlight w:val="white"/>
          <w:lang w:val="uk-UA"/>
        </w:rPr>
      </w:pPr>
      <w:r>
        <w:rPr>
          <w:sz w:val="28"/>
          <w:szCs w:val="28"/>
          <w:highlight w:val="white"/>
          <w:lang w:val="uk-UA"/>
        </w:rPr>
        <w:t>Навчання за наскрізними лініями реалізується в Центрі через:</w:t>
      </w:r>
    </w:p>
    <w:p>
      <w:pPr>
        <w:pStyle w:val="Normal"/>
        <w:ind w:firstLine="567"/>
        <w:jc w:val="both"/>
        <w:rPr>
          <w:sz w:val="28"/>
          <w:szCs w:val="28"/>
          <w:highlight w:val="white"/>
          <w:lang w:val="uk-UA"/>
        </w:rPr>
      </w:pPr>
      <w:r>
        <w:rPr>
          <w:sz w:val="28"/>
          <w:szCs w:val="28"/>
          <w:highlight w:val="white"/>
          <w:lang w:val="uk-UA"/>
        </w:rPr>
        <w:t>- організацію освітнього середовища – зміст та цілі наскрізних тем ураховуються при формуванні духовного, соціального і фізичного середовища навчання;</w:t>
      </w:r>
    </w:p>
    <w:p>
      <w:pPr>
        <w:pStyle w:val="Normal"/>
        <w:ind w:firstLine="567"/>
        <w:jc w:val="both"/>
        <w:rPr>
          <w:sz w:val="28"/>
          <w:szCs w:val="28"/>
          <w:highlight w:val="white"/>
          <w:lang w:val="uk-UA"/>
        </w:rPr>
      </w:pPr>
      <w:r>
        <w:rPr>
          <w:sz w:val="28"/>
          <w:szCs w:val="28"/>
          <w:highlight w:val="white"/>
          <w:lang w:val="uk-UA"/>
        </w:rPr>
        <w:t>- навчальні предмети - при вивченні предмета проводяться  тлумачення, наводяться приклади, застосовуються відповідні методи навчання, реалізуються надпредметні, міжкласові та загальношкільні проєкти. Роль окремих предметів при навчанні за наскрізними темами різна і залежить від цілей і змісту окремого предмета та від того, наскільки тісно той чи інший предметний цикл пов’язаний із конкретною наскрізною темою;</w:t>
      </w:r>
    </w:p>
    <w:p>
      <w:pPr>
        <w:pStyle w:val="Normal"/>
        <w:ind w:firstLine="567"/>
        <w:jc w:val="both"/>
        <w:rPr>
          <w:sz w:val="28"/>
          <w:szCs w:val="28"/>
          <w:highlight w:val="white"/>
          <w:lang w:val="uk-UA"/>
        </w:rPr>
      </w:pPr>
      <w:r>
        <w:rPr>
          <w:sz w:val="28"/>
          <w:szCs w:val="28"/>
          <w:highlight w:val="white"/>
          <w:lang w:val="uk-UA"/>
        </w:rPr>
        <w:t>- уведення в навчальний план факультативу, який сприяє формуванню у дітей здорового способу життя та збереження репродуктивного здоров’я («Дорослішай на здоров’я»);</w:t>
      </w:r>
    </w:p>
    <w:p>
      <w:pPr>
        <w:pStyle w:val="Normal"/>
        <w:ind w:firstLine="567"/>
        <w:jc w:val="both"/>
        <w:rPr>
          <w:sz w:val="28"/>
          <w:szCs w:val="28"/>
          <w:highlight w:val="white"/>
          <w:lang w:val="uk-UA"/>
        </w:rPr>
      </w:pPr>
      <w:r>
        <w:rPr>
          <w:sz w:val="28"/>
          <w:szCs w:val="28"/>
          <w:highlight w:val="white"/>
          <w:lang w:val="uk-UA"/>
        </w:rPr>
        <w:t>- курс за вибором «Українознавство»;</w:t>
      </w:r>
    </w:p>
    <w:p>
      <w:pPr>
        <w:pStyle w:val="Normal"/>
        <w:ind w:firstLine="567"/>
        <w:jc w:val="both"/>
        <w:rPr>
          <w:sz w:val="28"/>
          <w:szCs w:val="28"/>
          <w:highlight w:val="white"/>
          <w:lang w:val="uk-UA"/>
        </w:rPr>
      </w:pPr>
      <w:r>
        <w:rPr>
          <w:sz w:val="28"/>
          <w:szCs w:val="28"/>
          <w:highlight w:val="white"/>
          <w:lang w:val="uk-UA"/>
        </w:rPr>
        <w:t>- індивідуальні заняття та консультації з української мови та математики;</w:t>
      </w:r>
    </w:p>
    <w:p>
      <w:pPr>
        <w:pStyle w:val="Normal"/>
        <w:ind w:firstLine="567"/>
        <w:jc w:val="both"/>
        <w:rPr>
          <w:sz w:val="28"/>
          <w:szCs w:val="28"/>
          <w:highlight w:val="white"/>
          <w:lang w:val="uk-UA"/>
        </w:rPr>
      </w:pPr>
      <w:r>
        <w:rPr>
          <w:sz w:val="28"/>
          <w:szCs w:val="28"/>
          <w:highlight w:val="white"/>
          <w:lang w:val="uk-UA"/>
        </w:rPr>
        <w:t>- проєктну діяльність у виховній роботі;</w:t>
      </w:r>
    </w:p>
    <w:p>
      <w:pPr>
        <w:pStyle w:val="Normal"/>
        <w:ind w:firstLine="567"/>
        <w:jc w:val="both"/>
        <w:rPr>
          <w:sz w:val="28"/>
          <w:szCs w:val="28"/>
          <w:highlight w:val="white"/>
          <w:lang w:val="uk-UA"/>
        </w:rPr>
      </w:pPr>
      <w:r>
        <w:rPr>
          <w:sz w:val="28"/>
          <w:szCs w:val="28"/>
          <w:highlight w:val="white"/>
          <w:lang w:val="uk-UA"/>
        </w:rPr>
        <w:t>- позакласну навчальну та виховну  роботу;</w:t>
      </w:r>
    </w:p>
    <w:p>
      <w:pPr>
        <w:pStyle w:val="Normal"/>
        <w:ind w:firstLine="567"/>
        <w:jc w:val="both"/>
        <w:rPr>
          <w:sz w:val="28"/>
          <w:szCs w:val="28"/>
          <w:highlight w:val="white"/>
          <w:lang w:val="uk-UA"/>
        </w:rPr>
      </w:pPr>
      <w:r>
        <w:rPr>
          <w:sz w:val="28"/>
          <w:szCs w:val="28"/>
          <w:highlight w:val="white"/>
          <w:lang w:val="uk-UA"/>
        </w:rPr>
        <w:t>- роботу гуртків</w:t>
      </w:r>
      <w:bookmarkEnd w:id="14"/>
      <w:r>
        <w:rPr>
          <w:sz w:val="28"/>
          <w:szCs w:val="28"/>
          <w:highlight w:val="white"/>
          <w:lang w:val="uk-UA"/>
        </w:rPr>
        <w:t>;</w:t>
      </w:r>
    </w:p>
    <w:p>
      <w:pPr>
        <w:pStyle w:val="Normal"/>
        <w:ind w:firstLine="567"/>
        <w:jc w:val="both"/>
        <w:rPr>
          <w:color w:themeColor="text1" w:themeTint="bf" w:val="404040"/>
          <w:sz w:val="28"/>
          <w:szCs w:val="28"/>
          <w:highlight w:val="white"/>
          <w:lang w:val="uk-UA"/>
        </w:rPr>
      </w:pPr>
      <w:r>
        <w:rPr>
          <w:sz w:val="28"/>
          <w:szCs w:val="28"/>
          <w:highlight w:val="white"/>
          <w:lang w:val="uk-UA"/>
        </w:rPr>
        <w:t xml:space="preserve">- роботу психологічної служби закладу та </w:t>
      </w:r>
      <w:r>
        <w:rPr>
          <w:color w:themeColor="text1" w:themeTint="bf" w:val="404040"/>
          <w:sz w:val="28"/>
          <w:szCs w:val="28"/>
          <w:highlight w:val="white"/>
          <w:lang w:val="uk-UA"/>
        </w:rPr>
        <w:t>реабілітаційного відділення.</w:t>
      </w:r>
    </w:p>
    <w:p>
      <w:pPr>
        <w:pStyle w:val="Normal"/>
        <w:ind w:end="-1"/>
        <w:rPr>
          <w:b/>
          <w:color w:themeColor="text1" w:themeTint="bf" w:val="404040"/>
          <w:sz w:val="28"/>
          <w:szCs w:val="28"/>
          <w:lang w:val="uk-UA"/>
        </w:rPr>
      </w:pPr>
      <w:r>
        <w:rPr>
          <w:b/>
          <w:color w:themeColor="text1" w:themeTint="bf" w:val="404040"/>
          <w:sz w:val="28"/>
          <w:szCs w:val="28"/>
          <w:lang w:val="uk-UA"/>
        </w:rPr>
      </w:r>
    </w:p>
    <w:p>
      <w:pPr>
        <w:pStyle w:val="Normal"/>
        <w:ind w:firstLine="567" w:end="-1"/>
        <w:jc w:val="center"/>
        <w:rPr>
          <w:b/>
          <w:sz w:val="28"/>
          <w:szCs w:val="28"/>
          <w:lang w:val="uk-UA"/>
        </w:rPr>
      </w:pPr>
      <w:r>
        <w:rPr>
          <w:b/>
          <w:sz w:val="28"/>
          <w:szCs w:val="28"/>
          <w:lang w:val="uk-UA"/>
        </w:rPr>
        <w:t xml:space="preserve">Розділ ІV. Освітня програма та її обґрунтування  </w:t>
      </w:r>
    </w:p>
    <w:p>
      <w:pPr>
        <w:pStyle w:val="Normal"/>
        <w:ind w:firstLine="567" w:end="-1"/>
        <w:jc w:val="center"/>
        <w:rPr>
          <w:b/>
          <w:sz w:val="28"/>
          <w:szCs w:val="28"/>
          <w:lang w:val="uk-UA"/>
        </w:rPr>
      </w:pPr>
      <w:r>
        <w:rPr>
          <w:b/>
          <w:sz w:val="28"/>
          <w:szCs w:val="28"/>
          <w:lang w:val="uk-UA"/>
        </w:rPr>
      </w:r>
    </w:p>
    <w:p>
      <w:pPr>
        <w:pStyle w:val="Normal"/>
        <w:ind w:firstLine="567" w:end="-1"/>
        <w:jc w:val="both"/>
        <w:rPr>
          <w:b/>
          <w:sz w:val="28"/>
          <w:szCs w:val="28"/>
          <w:lang w:val="uk-UA"/>
        </w:rPr>
      </w:pPr>
      <w:r>
        <w:rPr>
          <w:b/>
          <w:sz w:val="28"/>
          <w:szCs w:val="28"/>
          <w:lang w:val="uk-UA"/>
        </w:rPr>
        <w:t>4.1. Освітня програма для здобувачів освіти 1-4 класів</w:t>
      </w:r>
    </w:p>
    <w:p>
      <w:pPr>
        <w:pStyle w:val="Normal"/>
        <w:ind w:firstLine="567"/>
        <w:jc w:val="both"/>
        <w:rPr>
          <w:sz w:val="28"/>
          <w:lang w:val="uk-UA"/>
        </w:rPr>
      </w:pPr>
      <w:r>
        <w:rPr>
          <w:sz w:val="28"/>
          <w:lang w:val="uk-UA"/>
        </w:rPr>
        <w:t xml:space="preserve">Освітня програма Центру І ступеня (початкова освіта, 1-4 класи) розроблена на основі </w:t>
      </w:r>
      <w:bookmarkStart w:id="15" w:name="_Hlk203574031"/>
      <w:r>
        <w:rPr>
          <w:sz w:val="28"/>
          <w:lang w:val="uk-UA"/>
        </w:rPr>
        <w:t xml:space="preserve">Типової освітньої програми початкової освіти спеціальних закладів загальної середньої освіти для дітей з особливими освітніми потребами, затвердженою наказом Міністерства освіти і науки України від 26 липня 2018 року № 814 зі змінами, внесеними наказом Міністерства освіти і науки України від 16 серпня 2018 року № 917  «Про внесення змін у додатки до наказу Міністерства освіти і науки України від 26 липня 2018 року № 814» </w:t>
      </w:r>
      <w:r>
        <w:rPr>
          <w:sz w:val="28"/>
          <w:szCs w:val="28"/>
          <w:lang w:val="uk-UA"/>
        </w:rPr>
        <w:t>(додаток 3)</w:t>
      </w:r>
      <w:bookmarkEnd w:id="15"/>
      <w:r>
        <w:rPr>
          <w:sz w:val="28"/>
          <w:szCs w:val="28"/>
          <w:lang w:val="uk-UA"/>
        </w:rPr>
        <w:t>, (додаток 1 до освітньої програми).</w:t>
      </w:r>
    </w:p>
    <w:p>
      <w:pPr>
        <w:pStyle w:val="Normal"/>
        <w:ind w:firstLine="567" w:end="-1"/>
        <w:jc w:val="both"/>
        <w:rPr>
          <w:sz w:val="28"/>
          <w:szCs w:val="28"/>
          <w:lang w:val="uk-UA"/>
        </w:rPr>
      </w:pPr>
      <w:r>
        <w:rPr>
          <w:sz w:val="28"/>
          <w:szCs w:val="28"/>
          <w:lang w:val="uk-UA"/>
        </w:rPr>
        <w:t>Освітня програма початкової освіти Центру окреслює рекомендовані підходи до планування й організації закладом  освіти єдиного комплексу освітніх компонентів для досягнення здобувачами освіти обов’язкових результатів навчання, визначених Державним стандартом початкової освіти.</w:t>
      </w:r>
    </w:p>
    <w:p>
      <w:pPr>
        <w:pStyle w:val="Normal"/>
        <w:ind w:firstLine="567" w:end="-1"/>
        <w:jc w:val="both"/>
        <w:rPr>
          <w:sz w:val="28"/>
          <w:szCs w:val="28"/>
          <w:lang w:val="uk-UA"/>
        </w:rPr>
      </w:pPr>
      <w:r>
        <w:rPr>
          <w:sz w:val="28"/>
          <w:szCs w:val="28"/>
          <w:lang w:val="uk-UA"/>
        </w:rPr>
        <w:t xml:space="preserve">Освітня програма визначає: </w:t>
      </w:r>
    </w:p>
    <w:p>
      <w:pPr>
        <w:pStyle w:val="Normal"/>
        <w:ind w:firstLine="567" w:end="-1"/>
        <w:jc w:val="both"/>
        <w:rPr>
          <w:color w:val="000000"/>
          <w:sz w:val="28"/>
          <w:szCs w:val="28"/>
          <w:shd w:fill="FFFFFF" w:val="clear"/>
          <w:lang w:val="uk-UA"/>
        </w:rPr>
      </w:pPr>
      <w:r>
        <w:rPr>
          <w:sz w:val="28"/>
          <w:szCs w:val="28"/>
          <w:lang w:val="uk-UA"/>
        </w:rPr>
        <w:t xml:space="preserve">- </w:t>
      </w:r>
      <w:r>
        <w:rPr>
          <w:color w:val="000000"/>
          <w:sz w:val="28"/>
          <w:szCs w:val="28"/>
          <w:shd w:fill="FFFFFF" w:val="clear"/>
        </w:rPr>
        <w:t>загальний обсяг навчального навантаження, який поданий в рамках навчальн</w:t>
      </w:r>
      <w:r>
        <w:rPr>
          <w:color w:val="000000"/>
          <w:sz w:val="28"/>
          <w:szCs w:val="28"/>
          <w:shd w:fill="FFFFFF" w:val="clear"/>
          <w:lang w:val="uk-UA"/>
        </w:rPr>
        <w:t>ого плану для дітей з порушенням зору (додаток 3) Типової освітньої програми;</w:t>
      </w:r>
    </w:p>
    <w:p>
      <w:pPr>
        <w:pStyle w:val="Normal"/>
        <w:ind w:firstLine="567" w:end="-1"/>
        <w:jc w:val="both"/>
        <w:rPr>
          <w:color w:val="000000"/>
          <w:sz w:val="28"/>
          <w:szCs w:val="28"/>
          <w:shd w:fill="FFFFFF" w:val="clear"/>
          <w:lang w:val="uk-UA"/>
        </w:rPr>
      </w:pPr>
      <w:r>
        <w:rPr>
          <w:color w:val="000000"/>
          <w:sz w:val="28"/>
          <w:szCs w:val="28"/>
          <w:shd w:fill="FFFFFF" w:val="clear"/>
          <w:lang w:val="uk-UA"/>
        </w:rPr>
        <w:t xml:space="preserve">- </w:t>
      </w:r>
      <w:r>
        <w:rPr>
          <w:color w:val="000000"/>
          <w:sz w:val="28"/>
          <w:szCs w:val="28"/>
          <w:shd w:fill="FFFFFF" w:val="clear"/>
        </w:rPr>
        <w:t>очікувані результати навчання здобувачів початкової освіти з порушенням зору</w:t>
      </w:r>
      <w:r>
        <w:rPr>
          <w:color w:val="000000"/>
          <w:sz w:val="28"/>
          <w:szCs w:val="28"/>
          <w:shd w:fill="FFFFFF" w:val="clear"/>
          <w:lang w:val="uk-UA"/>
        </w:rPr>
        <w:t>;</w:t>
      </w:r>
    </w:p>
    <w:p>
      <w:pPr>
        <w:pStyle w:val="Normal"/>
        <w:ind w:firstLine="567" w:end="-1"/>
        <w:jc w:val="both"/>
        <w:rPr>
          <w:color w:val="000000"/>
          <w:sz w:val="28"/>
          <w:szCs w:val="28"/>
          <w:shd w:fill="FFFFFF" w:val="clear"/>
          <w:lang w:val="uk-UA"/>
        </w:rPr>
      </w:pPr>
      <w:r>
        <w:rPr>
          <w:color w:val="000000"/>
          <w:sz w:val="28"/>
          <w:szCs w:val="28"/>
          <w:shd w:fill="FFFFFF" w:val="clear"/>
          <w:lang w:val="uk-UA"/>
        </w:rPr>
        <w:t xml:space="preserve">- </w:t>
      </w:r>
      <w:r>
        <w:rPr>
          <w:color w:val="000000"/>
          <w:sz w:val="28"/>
          <w:szCs w:val="28"/>
          <w:shd w:fill="FFFFFF" w:val="clear"/>
        </w:rPr>
        <w:t>пропонований зміст навчальних предметі</w:t>
      </w:r>
      <w:r>
        <w:rPr>
          <w:color w:val="000000"/>
          <w:sz w:val="28"/>
          <w:szCs w:val="28"/>
          <w:shd w:fill="FFFFFF" w:val="clear"/>
          <w:lang w:val="uk-UA"/>
        </w:rPr>
        <w:t>в</w:t>
      </w:r>
      <w:r>
        <w:rPr>
          <w:color w:val="000000"/>
          <w:sz w:val="28"/>
          <w:szCs w:val="28"/>
          <w:shd w:fill="FFFFFF" w:val="clear"/>
        </w:rPr>
        <w:t xml:space="preserve"> подан</w:t>
      </w:r>
      <w:r>
        <w:rPr>
          <w:color w:val="000000"/>
          <w:sz w:val="28"/>
          <w:szCs w:val="28"/>
          <w:shd w:fill="FFFFFF" w:val="clear"/>
          <w:lang w:val="uk-UA"/>
        </w:rPr>
        <w:t>о</w:t>
      </w:r>
      <w:r>
        <w:rPr>
          <w:color w:val="000000"/>
          <w:sz w:val="28"/>
          <w:szCs w:val="28"/>
          <w:shd w:fill="FFFFFF" w:val="clear"/>
        </w:rPr>
        <w:t xml:space="preserve"> у Типовій освітній програмі, розроблен</w:t>
      </w:r>
      <w:r>
        <w:rPr>
          <w:color w:val="000000"/>
          <w:sz w:val="28"/>
          <w:szCs w:val="28"/>
          <w:shd w:fill="FFFFFF" w:val="clear"/>
          <w:lang w:val="uk-UA"/>
        </w:rPr>
        <w:t>ій</w:t>
      </w:r>
      <w:r>
        <w:rPr>
          <w:color w:val="000000"/>
          <w:sz w:val="28"/>
          <w:szCs w:val="28"/>
          <w:shd w:fill="FFFFFF" w:val="clear"/>
        </w:rPr>
        <w:t xml:space="preserve"> під керівництвом Савченко О.Я.</w:t>
      </w:r>
      <w:r>
        <w:rPr>
          <w:color w:val="000000"/>
          <w:sz w:val="28"/>
          <w:szCs w:val="28"/>
          <w:shd w:fill="FFFFFF" w:val="clear"/>
          <w:lang w:val="uk-UA"/>
        </w:rPr>
        <w:t>;</w:t>
      </w:r>
    </w:p>
    <w:p>
      <w:pPr>
        <w:pStyle w:val="Normal"/>
        <w:ind w:firstLine="567" w:end="-1"/>
        <w:jc w:val="both"/>
        <w:rPr>
          <w:color w:val="000000"/>
          <w:sz w:val="28"/>
          <w:szCs w:val="28"/>
          <w:shd w:fill="FFFFFF" w:val="clear"/>
          <w:lang w:val="uk-UA"/>
        </w:rPr>
      </w:pPr>
      <w:r>
        <w:rPr>
          <w:color w:val="000000"/>
          <w:sz w:val="28"/>
          <w:szCs w:val="28"/>
          <w:shd w:fill="FFFFFF" w:val="clear"/>
          <w:lang w:val="uk-UA"/>
        </w:rPr>
        <w:t xml:space="preserve">- перелік корекційно-розвиткових програм, які мають гриф «Рекомендовано Міністерством освіти і науки України», подано в розділі </w:t>
      </w:r>
      <w:r>
        <w:rPr>
          <w:color w:val="000000"/>
          <w:sz w:val="28"/>
          <w:szCs w:val="28"/>
          <w:shd w:fill="FFFFFF" w:val="clear"/>
          <w:lang w:val="en-US"/>
        </w:rPr>
        <w:t>V</w:t>
      </w:r>
      <w:r>
        <w:rPr>
          <w:color w:val="000000"/>
          <w:sz w:val="28"/>
          <w:szCs w:val="28"/>
          <w:shd w:fill="FFFFFF" w:val="clear"/>
          <w:lang w:val="uk-UA"/>
        </w:rPr>
        <w:t>ІІ;</w:t>
      </w:r>
    </w:p>
    <w:p>
      <w:pPr>
        <w:pStyle w:val="Normal"/>
        <w:ind w:firstLine="567" w:end="-1"/>
        <w:jc w:val="both"/>
        <w:rPr>
          <w:color w:val="000000"/>
          <w:sz w:val="28"/>
          <w:szCs w:val="28"/>
          <w:shd w:fill="FFFFFF" w:val="clear"/>
          <w:lang w:val="uk-UA"/>
        </w:rPr>
      </w:pPr>
      <w:r>
        <w:rPr>
          <w:color w:val="000000"/>
          <w:sz w:val="28"/>
          <w:szCs w:val="28"/>
          <w:shd w:fill="FFFFFF" w:val="clear"/>
          <w:lang w:val="uk-UA"/>
        </w:rPr>
        <w:t xml:space="preserve">- </w:t>
      </w:r>
      <w:r>
        <w:rPr>
          <w:color w:val="000000"/>
          <w:sz w:val="28"/>
          <w:szCs w:val="28"/>
          <w:shd w:fill="FFFFFF" w:val="clear"/>
        </w:rPr>
        <w:t>рекомендовані форми організації освітнього процесу та інструменти системи внутрішнього забезпечення якості освіти.</w:t>
      </w:r>
    </w:p>
    <w:p>
      <w:pPr>
        <w:pStyle w:val="Normal"/>
        <w:ind w:firstLine="567" w:end="-1"/>
        <w:jc w:val="both"/>
        <w:rPr>
          <w:color w:val="000000"/>
          <w:sz w:val="28"/>
          <w:szCs w:val="28"/>
          <w:shd w:fill="FFFFFF" w:val="clear"/>
          <w:lang w:val="uk-UA"/>
        </w:rPr>
      </w:pPr>
      <w:r>
        <w:rPr>
          <w:color w:val="000000"/>
          <w:sz w:val="28"/>
          <w:szCs w:val="28"/>
          <w:shd w:fill="FFFFFF" w:val="clear"/>
        </w:rPr>
        <w:t>Детальний розподіл навчального навантаження на тиждень окреслено у навчальному плані спеціальних закладів загальної середньої освіти I ступеня для дітей з особливими освітніми потребами (далі - навчальний план).</w:t>
      </w:r>
    </w:p>
    <w:p>
      <w:pPr>
        <w:pStyle w:val="Normal"/>
        <w:ind w:firstLine="567" w:end="-1"/>
        <w:jc w:val="both"/>
        <w:rPr>
          <w:sz w:val="28"/>
          <w:lang w:val="uk-UA"/>
        </w:rPr>
      </w:pPr>
      <w:r>
        <w:rPr>
          <w:color w:val="000000"/>
          <w:sz w:val="28"/>
          <w:szCs w:val="28"/>
          <w:shd w:fill="FFFFFF" w:val="clear"/>
          <w:lang w:val="uk-UA"/>
        </w:rPr>
        <w:t xml:space="preserve">Програма для 1-2 класів сформована на основі Державного стандарту початкової освіти (2018 рік), Типової освітньої програми початкової освіти спеціальних закладів загальної середньої освіти для дітей з особливими освітніми потребами від 26.07.2018 року № 814 зі змінами, </w:t>
      </w:r>
      <w:r>
        <w:rPr>
          <w:sz w:val="28"/>
          <w:lang w:val="uk-UA"/>
        </w:rPr>
        <w:t xml:space="preserve">внесеними наказом Міністерства освіти і науки України від 16 серпня 2018 року № 917  «Про внесення змін у додатки до наказу Міністерства освіти і науки України від 26 липня 2018 року № 814». Очікувані результати навчання і зміст навчальних предметів поєднано із Типовою освітньою програмою, розробленою під керівництвом Савченко О.Я., 1-2 класів. </w:t>
      </w:r>
    </w:p>
    <w:p>
      <w:pPr>
        <w:pStyle w:val="Normal"/>
        <w:ind w:firstLine="567" w:end="-1"/>
        <w:jc w:val="both"/>
        <w:rPr>
          <w:color w:val="000000"/>
          <w:sz w:val="28"/>
          <w:szCs w:val="28"/>
          <w:shd w:fill="FFFFFF" w:val="clear"/>
          <w:lang w:val="uk-UA"/>
        </w:rPr>
      </w:pPr>
      <w:r>
        <w:rPr>
          <w:color w:val="000000"/>
          <w:sz w:val="28"/>
          <w:szCs w:val="28"/>
          <w:shd w:fill="FFFFFF" w:val="clear"/>
          <w:lang w:val="uk-UA"/>
        </w:rPr>
        <w:t xml:space="preserve">Програма для 3-4 класів сформована на основі Державного стандарту початкової освіти (2018 рік), Типової освітньої програми початкової освіти спеціальних закладів загальної середньої освіти для дітей з особливими освітніми потребами від 26.07.2018 року № 814 зі змінами, </w:t>
      </w:r>
      <w:r>
        <w:rPr>
          <w:sz w:val="28"/>
          <w:lang w:val="uk-UA"/>
        </w:rPr>
        <w:t xml:space="preserve">внесеними наказом Міністерства освіти і науки України від 16 серпня 2018 року № 917  «Про внесення змін у додатки до наказу Міністерства освіти і науки України від 26 липня 2018 року № 814». Очікувані результати навчання і зміст навчальних предметів поєднано із Типовою освітньою програмою, розробленою під керівництвом Савченко О.Я., 3-4 класів. </w:t>
      </w:r>
    </w:p>
    <w:p>
      <w:pPr>
        <w:pStyle w:val="Normal"/>
        <w:ind w:firstLine="567" w:end="-1"/>
        <w:jc w:val="both"/>
        <w:rPr>
          <w:color w:val="000000"/>
          <w:sz w:val="28"/>
          <w:szCs w:val="28"/>
          <w:shd w:fill="FFFFFF" w:val="clear"/>
          <w:lang w:val="uk-UA"/>
        </w:rPr>
      </w:pPr>
      <w:r>
        <w:rPr>
          <w:color w:val="000000"/>
          <w:sz w:val="28"/>
          <w:szCs w:val="28"/>
          <w:shd w:fill="FFFFFF" w:val="clear"/>
          <w:lang w:val="uk-UA"/>
        </w:rPr>
        <w:t>Навчальний план містить інваріантну складову та варіативну, в якій передбачено індивідуальні заняття та консультації.</w:t>
      </w:r>
    </w:p>
    <w:p>
      <w:pPr>
        <w:pStyle w:val="Normal"/>
        <w:ind w:firstLine="567"/>
        <w:jc w:val="both"/>
        <w:rPr>
          <w:color w:val="000000"/>
          <w:sz w:val="28"/>
          <w:szCs w:val="28"/>
          <w:shd w:fill="FFFFFF" w:val="clear"/>
          <w:lang w:val="uk-UA"/>
        </w:rPr>
      </w:pPr>
      <w:r>
        <w:fldChar w:fldCharType="begin"/>
      </w:r>
      <w:r>
        <w:rPr>
          <w:rStyle w:val="Style9"/>
          <w:sz w:val="28"/>
          <w:szCs w:val="28"/>
          <w:shd w:fill="FFFFFF" w:val="clear"/>
          <w:lang w:val="uk-UA"/>
        </w:rPr>
        <w:instrText xml:space="preserve"> HYPERLINK "https://zakononline.com.ua/documents/show/374676___374741" \l "n12"</w:instrText>
      </w:r>
      <w:r>
        <w:rPr>
          <w:rStyle w:val="Style9"/>
          <w:sz w:val="28"/>
          <w:szCs w:val="28"/>
          <w:shd w:fill="FFFFFF" w:val="clear"/>
          <w:lang w:val="uk-UA"/>
        </w:rPr>
        <w:fldChar w:fldCharType="separate"/>
      </w:r>
      <w:r>
        <w:rPr>
          <w:rStyle w:val="Style9"/>
          <w:sz w:val="28"/>
          <w:szCs w:val="28"/>
          <w:shd w:fill="FFFFFF" w:val="clear"/>
          <w:lang w:val="uk-UA"/>
        </w:rPr>
        <w:t>Державний стандарт початкової освіти</w:t>
      </w:r>
      <w:r>
        <w:rPr>
          <w:rStyle w:val="Style9"/>
          <w:sz w:val="28"/>
          <w:szCs w:val="28"/>
          <w:shd w:fill="FFFFFF" w:val="clear"/>
          <w:lang w:val="uk-UA"/>
        </w:rPr>
        <w:fldChar w:fldCharType="end"/>
      </w:r>
      <w:r>
        <w:rPr>
          <w:sz w:val="28"/>
          <w:szCs w:val="28"/>
          <w:shd w:fill="FFFFFF" w:val="clear"/>
        </w:rPr>
        <w:t> </w:t>
      </w:r>
      <w:r>
        <w:rPr>
          <w:sz w:val="28"/>
          <w:szCs w:val="28"/>
          <w:shd w:fill="FFFFFF" w:val="clear"/>
          <w:lang w:val="uk-UA"/>
        </w:rPr>
        <w:t>складається з освітніх галузей: "Мовно-літературна", "Математика", "Природнича", "Соціальна і здоров'язбережувальна", "Громадянська та історична", "Технологічна", "Інформ</w:t>
      </w:r>
      <w:r>
        <w:rPr>
          <w:color w:val="000000"/>
          <w:sz w:val="28"/>
          <w:szCs w:val="28"/>
          <w:shd w:fill="FFFFFF" w:val="clear"/>
          <w:lang w:val="uk-UA"/>
        </w:rPr>
        <w:t>атична", "Мистецька", "Фізкультурна", які реалізуються через навчальні предмети.</w:t>
      </w:r>
    </w:p>
    <w:p>
      <w:pPr>
        <w:pStyle w:val="Normal"/>
        <w:ind w:firstLine="567" w:end="-1"/>
        <w:jc w:val="both"/>
        <w:rPr>
          <w:color w:val="000000"/>
          <w:sz w:val="28"/>
          <w:szCs w:val="28"/>
          <w:shd w:fill="FFFFFF" w:val="clear"/>
          <w:lang w:val="uk-UA"/>
        </w:rPr>
      </w:pPr>
      <w:r>
        <w:rPr>
          <w:color w:val="000000"/>
          <w:sz w:val="28"/>
          <w:szCs w:val="28"/>
          <w:shd w:fill="FFFFFF" w:val="clear"/>
          <w:lang w:val="uk-UA"/>
        </w:rPr>
        <w:t>Відповідно до потреб психофізичного розвитку учнів, з метою підвищення ефективності комплексної корекції та адаптації учнів, формування у дітей життєвих компетентностей, необхідних для подальшої соціалізації в суспільство, до варіативної складової навчального плану внесено:</w:t>
      </w:r>
    </w:p>
    <w:p>
      <w:pPr>
        <w:pStyle w:val="Normal"/>
        <w:ind w:firstLine="567" w:end="-1"/>
        <w:jc w:val="both"/>
        <w:rPr>
          <w:color w:val="000000"/>
          <w:sz w:val="28"/>
          <w:szCs w:val="28"/>
          <w:shd w:fill="FFFFFF" w:val="clear"/>
          <w:lang w:val="uk-UA"/>
        </w:rPr>
      </w:pPr>
      <w:r>
        <w:rPr>
          <w:color w:val="000000"/>
          <w:sz w:val="28"/>
          <w:szCs w:val="28"/>
          <w:shd w:fill="FFFFFF" w:val="clear"/>
          <w:lang w:val="uk-UA"/>
        </w:rPr>
        <w:t>для 1 класу:</w:t>
      </w:r>
    </w:p>
    <w:p>
      <w:pPr>
        <w:pStyle w:val="Normal"/>
        <w:ind w:firstLine="567" w:end="-1"/>
        <w:jc w:val="both"/>
        <w:rPr>
          <w:color w:val="000000"/>
          <w:sz w:val="28"/>
          <w:szCs w:val="28"/>
          <w:shd w:fill="FFFFFF" w:val="clear"/>
          <w:lang w:val="uk-UA"/>
        </w:rPr>
      </w:pPr>
      <w:r>
        <w:rPr>
          <w:color w:val="000000"/>
          <w:sz w:val="28"/>
          <w:szCs w:val="28"/>
          <w:shd w:fill="FFFFFF" w:val="clear"/>
          <w:lang w:val="uk-UA"/>
        </w:rPr>
        <w:t>Індивідуальні заняття та консультації з української мови – 0,5 години;</w:t>
      </w:r>
    </w:p>
    <w:p>
      <w:pPr>
        <w:pStyle w:val="Normal"/>
        <w:ind w:firstLine="567" w:end="-1"/>
        <w:jc w:val="both"/>
        <w:rPr>
          <w:color w:val="000000"/>
          <w:sz w:val="28"/>
          <w:szCs w:val="28"/>
          <w:shd w:fill="FFFFFF" w:val="clear"/>
          <w:lang w:val="uk-UA"/>
        </w:rPr>
      </w:pPr>
      <w:r>
        <w:rPr>
          <w:color w:val="000000"/>
          <w:sz w:val="28"/>
          <w:szCs w:val="28"/>
          <w:shd w:fill="FFFFFF" w:val="clear"/>
          <w:lang w:val="uk-UA"/>
        </w:rPr>
        <w:t>Індивідуальні заняття та консультації з математики – 0,5 години.</w:t>
      </w:r>
    </w:p>
    <w:p>
      <w:pPr>
        <w:pStyle w:val="Normal"/>
        <w:ind w:firstLine="567" w:end="-1"/>
        <w:jc w:val="both"/>
        <w:rPr>
          <w:sz w:val="28"/>
          <w:szCs w:val="28"/>
          <w:lang w:val="uk-UA"/>
        </w:rPr>
      </w:pPr>
      <w:r>
        <w:rPr>
          <w:sz w:val="28"/>
          <w:szCs w:val="28"/>
          <w:lang w:val="uk-UA"/>
        </w:rPr>
        <w:t>для 2 класу:</w:t>
      </w:r>
    </w:p>
    <w:p>
      <w:pPr>
        <w:pStyle w:val="Normal"/>
        <w:ind w:firstLine="567" w:end="-1"/>
        <w:jc w:val="both"/>
        <w:rPr>
          <w:sz w:val="28"/>
          <w:szCs w:val="28"/>
          <w:lang w:val="uk-UA"/>
        </w:rPr>
      </w:pPr>
      <w:r>
        <w:rPr>
          <w:sz w:val="28"/>
          <w:szCs w:val="28"/>
          <w:lang w:val="uk-UA"/>
        </w:rPr>
        <w:t>Індивідуальні заняття та консультації з математики – 0,5 години;</w:t>
      </w:r>
    </w:p>
    <w:p>
      <w:pPr>
        <w:pStyle w:val="Normal"/>
        <w:ind w:firstLine="567" w:end="-1"/>
        <w:jc w:val="both"/>
        <w:rPr>
          <w:sz w:val="28"/>
          <w:szCs w:val="28"/>
          <w:lang w:val="uk-UA"/>
        </w:rPr>
      </w:pPr>
      <w:r>
        <w:rPr>
          <w:sz w:val="28"/>
          <w:szCs w:val="28"/>
          <w:lang w:val="uk-UA"/>
        </w:rPr>
        <w:t>Індивідуальні заняття та консультації з української мови – 0,5 години</w:t>
      </w:r>
    </w:p>
    <w:p>
      <w:pPr>
        <w:pStyle w:val="Normal"/>
        <w:ind w:firstLine="567" w:end="-1"/>
        <w:jc w:val="both"/>
        <w:rPr>
          <w:sz w:val="28"/>
          <w:szCs w:val="28"/>
          <w:lang w:val="uk-UA"/>
        </w:rPr>
      </w:pPr>
      <w:r>
        <w:rPr>
          <w:sz w:val="28"/>
          <w:szCs w:val="28"/>
          <w:lang w:val="uk-UA"/>
        </w:rPr>
        <w:t>для 3 класу:</w:t>
      </w:r>
    </w:p>
    <w:p>
      <w:pPr>
        <w:pStyle w:val="Normal"/>
        <w:ind w:firstLine="567" w:end="-1"/>
        <w:jc w:val="both"/>
        <w:rPr>
          <w:sz w:val="28"/>
          <w:szCs w:val="28"/>
          <w:lang w:val="uk-UA"/>
        </w:rPr>
      </w:pPr>
      <w:r>
        <w:rPr>
          <w:sz w:val="28"/>
          <w:szCs w:val="28"/>
          <w:lang w:val="uk-UA"/>
        </w:rPr>
        <w:t>Індивідуальні заняття та консультації з математики – 1 година;</w:t>
      </w:r>
    </w:p>
    <w:p>
      <w:pPr>
        <w:pStyle w:val="Normal"/>
        <w:ind w:firstLine="567" w:end="-1"/>
        <w:jc w:val="both"/>
        <w:rPr>
          <w:sz w:val="28"/>
          <w:szCs w:val="28"/>
          <w:lang w:val="uk-UA"/>
        </w:rPr>
      </w:pPr>
      <w:r>
        <w:rPr>
          <w:sz w:val="28"/>
          <w:szCs w:val="28"/>
          <w:lang w:val="uk-UA"/>
        </w:rPr>
        <w:t>Індивідуальні заняття та консультації з української мови – 1 година.</w:t>
      </w:r>
    </w:p>
    <w:p>
      <w:pPr>
        <w:pStyle w:val="Normal"/>
        <w:ind w:firstLine="567" w:end="-1"/>
        <w:jc w:val="both"/>
        <w:rPr>
          <w:sz w:val="28"/>
          <w:szCs w:val="28"/>
          <w:lang w:val="uk-UA"/>
        </w:rPr>
      </w:pPr>
      <w:r>
        <w:rPr>
          <w:sz w:val="28"/>
          <w:szCs w:val="28"/>
          <w:lang w:val="uk-UA"/>
        </w:rPr>
        <w:t>Для 4 класу:</w:t>
      </w:r>
    </w:p>
    <w:p>
      <w:pPr>
        <w:pStyle w:val="Normal"/>
        <w:ind w:firstLine="567" w:end="-1"/>
        <w:jc w:val="both"/>
        <w:rPr>
          <w:sz w:val="28"/>
          <w:szCs w:val="28"/>
          <w:lang w:val="uk-UA"/>
        </w:rPr>
      </w:pPr>
      <w:r>
        <w:rPr>
          <w:sz w:val="28"/>
          <w:szCs w:val="28"/>
          <w:lang w:val="uk-UA"/>
        </w:rPr>
        <w:t>Індивідуальні заняття та консультації з математики – 1 година;</w:t>
      </w:r>
    </w:p>
    <w:p>
      <w:pPr>
        <w:pStyle w:val="Normal"/>
        <w:ind w:firstLine="567" w:end="-1"/>
        <w:jc w:val="both"/>
        <w:rPr>
          <w:sz w:val="28"/>
          <w:szCs w:val="28"/>
          <w:lang w:val="uk-UA"/>
        </w:rPr>
      </w:pPr>
      <w:r>
        <w:rPr>
          <w:sz w:val="28"/>
          <w:szCs w:val="28"/>
          <w:lang w:val="uk-UA"/>
        </w:rPr>
        <w:t>Індивідуальні заняття та консультації з української мови – 1 година.</w:t>
      </w:r>
    </w:p>
    <w:p>
      <w:pPr>
        <w:pStyle w:val="Normal"/>
        <w:shd w:val="clear" w:color="auto" w:fill="FFFFFF"/>
        <w:ind w:firstLine="567"/>
        <w:jc w:val="both"/>
        <w:rPr>
          <w:color w:val="000000"/>
          <w:sz w:val="28"/>
          <w:szCs w:val="28"/>
          <w:lang w:val="uk-UA"/>
        </w:rPr>
      </w:pPr>
      <w:r>
        <w:rPr>
          <w:color w:val="000000"/>
          <w:sz w:val="28"/>
          <w:szCs w:val="28"/>
          <w:lang w:val="uk-UA"/>
        </w:rPr>
        <w:t>Інваріантна складова навчальних планів для спеціальних закладів загальної середньої освіти для дітей з особливими освітніми потребами обов'язково включає години корекційно-розвиткової роботи, яка спрямована на вирішення завдань, зумовлених особливостями психофізичного розвитку учнів, а саме:</w:t>
      </w:r>
    </w:p>
    <w:p>
      <w:pPr>
        <w:pStyle w:val="Normal"/>
        <w:shd w:val="clear" w:color="auto" w:fill="FFFFFF"/>
        <w:ind w:firstLine="450"/>
        <w:jc w:val="both"/>
        <w:rPr>
          <w:color w:val="000000"/>
          <w:sz w:val="28"/>
          <w:szCs w:val="28"/>
        </w:rPr>
      </w:pPr>
      <w:bookmarkStart w:id="16" w:name="n30"/>
      <w:bookmarkEnd w:id="16"/>
      <w:r>
        <w:rPr>
          <w:color w:val="000000"/>
          <w:sz w:val="28"/>
          <w:szCs w:val="28"/>
        </w:rPr>
        <w:t>розвиток зорового або слухового сприймання, мовлення, пізнавальної діяльності, психофізичний, соціально-комунікативний розвиток дітей з особливими потребами;</w:t>
      </w:r>
    </w:p>
    <w:p>
      <w:pPr>
        <w:pStyle w:val="Normal"/>
        <w:shd w:val="clear" w:color="auto" w:fill="FFFFFF"/>
        <w:ind w:firstLine="450"/>
        <w:jc w:val="both"/>
        <w:rPr>
          <w:color w:val="000000"/>
          <w:sz w:val="28"/>
          <w:szCs w:val="28"/>
        </w:rPr>
      </w:pPr>
      <w:bookmarkStart w:id="17" w:name="n31"/>
      <w:bookmarkEnd w:id="17"/>
      <w:r>
        <w:rPr>
          <w:color w:val="000000"/>
          <w:sz w:val="28"/>
          <w:szCs w:val="28"/>
        </w:rPr>
        <w:t>розвиток навичок саморегуляції та саморозвитку дітей шляхом взаємодії з навколишнім середовищем з урахуванням наявних знань, умінь і навичок комунікативної діяльності і творчості;</w:t>
      </w:r>
    </w:p>
    <w:p>
      <w:pPr>
        <w:pStyle w:val="Normal"/>
        <w:shd w:val="clear" w:color="auto" w:fill="FFFFFF"/>
        <w:ind w:firstLine="450"/>
        <w:jc w:val="both"/>
        <w:rPr>
          <w:color w:val="000000"/>
          <w:sz w:val="28"/>
          <w:szCs w:val="28"/>
        </w:rPr>
      </w:pPr>
      <w:bookmarkStart w:id="18" w:name="n32"/>
      <w:bookmarkEnd w:id="18"/>
      <w:r>
        <w:rPr>
          <w:color w:val="000000"/>
          <w:sz w:val="28"/>
          <w:szCs w:val="28"/>
        </w:rPr>
        <w:t>формування компенсаційних способів діяльності як важливої умови підготовки дітей з особливими освітніми потребами до навчання у закладі освіти;</w:t>
      </w:r>
    </w:p>
    <w:p>
      <w:pPr>
        <w:pStyle w:val="Normal"/>
        <w:shd w:val="clear" w:color="auto" w:fill="FFFFFF"/>
        <w:ind w:firstLine="450"/>
        <w:jc w:val="both"/>
        <w:rPr>
          <w:color w:val="000000"/>
          <w:sz w:val="28"/>
          <w:szCs w:val="28"/>
        </w:rPr>
      </w:pPr>
      <w:bookmarkStart w:id="19" w:name="n33"/>
      <w:bookmarkEnd w:id="19"/>
      <w:r>
        <w:rPr>
          <w:color w:val="000000"/>
          <w:sz w:val="28"/>
          <w:szCs w:val="28"/>
        </w:rPr>
        <w:t>створення умов для соціальної реабілітації та інтеграції дітей з особливими освітніми потребами, розвиток їх самостійності та життєво важливих компетенцій.</w:t>
      </w:r>
    </w:p>
    <w:p>
      <w:pPr>
        <w:pStyle w:val="Normal"/>
        <w:shd w:val="clear" w:color="auto" w:fill="FFFFFF"/>
        <w:ind w:firstLine="450"/>
        <w:jc w:val="both"/>
        <w:rPr>
          <w:color w:val="000000"/>
          <w:sz w:val="28"/>
          <w:szCs w:val="28"/>
        </w:rPr>
      </w:pPr>
      <w:bookmarkStart w:id="20" w:name="n34"/>
      <w:bookmarkEnd w:id="20"/>
      <w:r>
        <w:rPr>
          <w:color w:val="000000"/>
          <w:sz w:val="28"/>
          <w:szCs w:val="28"/>
        </w:rPr>
        <w:t>Зміст корекційно-розвиткової роботи визначається з урахуванням особливостей розвитку дітей з особливими освітніми потребами, мети, завдань та напрямів такої роботи.</w:t>
      </w:r>
    </w:p>
    <w:p>
      <w:pPr>
        <w:pStyle w:val="Normal"/>
        <w:shd w:val="clear" w:color="auto" w:fill="FFFFFF"/>
        <w:ind w:firstLine="450"/>
        <w:jc w:val="both"/>
        <w:rPr>
          <w:color w:val="000000"/>
          <w:sz w:val="28"/>
          <w:szCs w:val="28"/>
        </w:rPr>
      </w:pPr>
      <w:bookmarkStart w:id="21" w:name="n35"/>
      <w:bookmarkEnd w:id="21"/>
      <w:r>
        <w:rPr>
          <w:color w:val="000000"/>
          <w:sz w:val="28"/>
          <w:szCs w:val="28"/>
        </w:rPr>
        <w:t>Корекційно-розвиткова робота для дітей з порушеннями зору (сліпих дітей та дітей зі зниженим зором). Мета: створення та забезпечення рівних можливостей для отримання доступної, якісної та ефективної початкової освіти, повноцінного психофізичного та особистісного розвитку, соціалізації та інтеграції дітей з порушеннями зору через розвиток порушених фізичних та психічних функцій засобами корекційно-компенсаторного впливу.</w:t>
      </w:r>
    </w:p>
    <w:p>
      <w:pPr>
        <w:pStyle w:val="Normal"/>
        <w:shd w:val="clear" w:color="auto" w:fill="FFFFFF"/>
        <w:ind w:firstLine="450"/>
        <w:jc w:val="both"/>
        <w:rPr>
          <w:color w:val="000000"/>
          <w:sz w:val="28"/>
          <w:szCs w:val="28"/>
        </w:rPr>
      </w:pPr>
      <w:bookmarkStart w:id="22" w:name="n36"/>
      <w:bookmarkEnd w:id="22"/>
      <w:r>
        <w:rPr>
          <w:color w:val="000000"/>
          <w:sz w:val="28"/>
          <w:szCs w:val="28"/>
        </w:rPr>
        <w:t>Основними завданнями корекційно-розвиткової роботи є:</w:t>
      </w:r>
    </w:p>
    <w:p>
      <w:pPr>
        <w:pStyle w:val="Normal"/>
        <w:shd w:val="clear" w:color="auto" w:fill="FFFFFF"/>
        <w:ind w:firstLine="450"/>
        <w:jc w:val="both"/>
        <w:rPr>
          <w:color w:val="000000"/>
          <w:sz w:val="28"/>
          <w:szCs w:val="28"/>
        </w:rPr>
      </w:pPr>
      <w:bookmarkStart w:id="23" w:name="n37"/>
      <w:bookmarkEnd w:id="23"/>
      <w:r>
        <w:rPr>
          <w:color w:val="000000"/>
          <w:sz w:val="28"/>
          <w:szCs w:val="28"/>
        </w:rPr>
        <w:t>1. Подолання вторинних порушень пізнавальної, орієнтувальної діяльності, мовлення, фізичного розвитку.</w:t>
      </w:r>
    </w:p>
    <w:p>
      <w:pPr>
        <w:pStyle w:val="Normal"/>
        <w:shd w:val="clear" w:color="auto" w:fill="FFFFFF"/>
        <w:ind w:firstLine="450"/>
        <w:jc w:val="both"/>
        <w:rPr>
          <w:color w:val="000000"/>
          <w:sz w:val="28"/>
          <w:szCs w:val="28"/>
        </w:rPr>
      </w:pPr>
      <w:bookmarkStart w:id="24" w:name="n38"/>
      <w:bookmarkEnd w:id="24"/>
      <w:r>
        <w:rPr>
          <w:color w:val="000000"/>
          <w:sz w:val="28"/>
          <w:szCs w:val="28"/>
        </w:rPr>
        <w:t>2. Компенсація та корекція порушень розвитку шляхом психолого-педагогічних (мовних, ігрових, музичних та ін.), лікувальних (медикаментозної, масажу, лікувальної фізкультури, фізіотерапії, психотерапії та ін.) методик з максимальним використанням засобів індивідуальної корекції.</w:t>
      </w:r>
    </w:p>
    <w:p>
      <w:pPr>
        <w:pStyle w:val="Normal"/>
        <w:shd w:val="clear" w:color="auto" w:fill="FFFFFF"/>
        <w:ind w:firstLine="450"/>
        <w:jc w:val="both"/>
        <w:rPr>
          <w:color w:val="000000"/>
          <w:sz w:val="28"/>
          <w:szCs w:val="28"/>
        </w:rPr>
      </w:pPr>
      <w:bookmarkStart w:id="25" w:name="n39"/>
      <w:bookmarkEnd w:id="25"/>
      <w:r>
        <w:rPr>
          <w:color w:val="000000"/>
          <w:sz w:val="28"/>
          <w:szCs w:val="28"/>
        </w:rPr>
        <w:t>3. Надання допомоги для засвоєння системи знань, умінь і навичок в обсязі, визначеному </w:t>
      </w:r>
      <w:r>
        <w:fldChar w:fldCharType="begin"/>
      </w:r>
      <w:r>
        <w:rPr>
          <w:rStyle w:val="Style9"/>
          <w:sz w:val="28"/>
          <w:szCs w:val="28"/>
        </w:rPr>
        <w:instrText xml:space="preserve"> HYPERLINK "https://zakononline.com.ua/documents/show/374676___374741" \l "n12"</w:instrText>
      </w:r>
      <w:r>
        <w:rPr>
          <w:rStyle w:val="Style9"/>
          <w:sz w:val="28"/>
          <w:szCs w:val="28"/>
        </w:rPr>
        <w:fldChar w:fldCharType="separate"/>
      </w:r>
      <w:r>
        <w:rPr>
          <w:rStyle w:val="Style9"/>
          <w:sz w:val="28"/>
          <w:szCs w:val="28"/>
        </w:rPr>
        <w:t>Державним стандартом освіти</w:t>
      </w:r>
      <w:r>
        <w:rPr>
          <w:rStyle w:val="Style9"/>
          <w:sz w:val="28"/>
          <w:szCs w:val="28"/>
        </w:rPr>
        <w:fldChar w:fldCharType="end"/>
      </w:r>
      <w:r>
        <w:rPr>
          <w:sz w:val="28"/>
          <w:szCs w:val="28"/>
        </w:rPr>
        <w:t>,</w:t>
      </w:r>
      <w:r>
        <w:rPr>
          <w:color w:val="000000"/>
          <w:sz w:val="28"/>
          <w:szCs w:val="28"/>
        </w:rPr>
        <w:t xml:space="preserve"> повноцінного розвитку особистості дитини, її пізнавальних і творчих здібностей.</w:t>
      </w:r>
    </w:p>
    <w:p>
      <w:pPr>
        <w:pStyle w:val="Normal"/>
        <w:shd w:val="clear" w:color="auto" w:fill="FFFFFF"/>
        <w:ind w:firstLine="450"/>
        <w:jc w:val="both"/>
        <w:rPr>
          <w:color w:val="000000"/>
          <w:sz w:val="28"/>
          <w:szCs w:val="28"/>
        </w:rPr>
      </w:pPr>
      <w:bookmarkStart w:id="26" w:name="n40"/>
      <w:bookmarkEnd w:id="26"/>
      <w:r>
        <w:rPr>
          <w:color w:val="000000"/>
          <w:sz w:val="28"/>
          <w:szCs w:val="28"/>
        </w:rPr>
        <w:t>4. Адаптація навчально-розвивального середовища до пізнавальних можливостей дітей з порушеннями зору для опанування ключових життєвих компетентностей.</w:t>
      </w:r>
    </w:p>
    <w:p>
      <w:pPr>
        <w:pStyle w:val="Normal"/>
        <w:shd w:val="clear" w:color="auto" w:fill="FFFFFF"/>
        <w:ind w:firstLine="450"/>
        <w:jc w:val="both"/>
        <w:rPr>
          <w:color w:val="000000"/>
          <w:sz w:val="28"/>
          <w:szCs w:val="28"/>
        </w:rPr>
      </w:pPr>
      <w:bookmarkStart w:id="27" w:name="n41"/>
      <w:bookmarkEnd w:id="27"/>
      <w:r>
        <w:rPr>
          <w:color w:val="000000"/>
          <w:sz w:val="28"/>
          <w:szCs w:val="28"/>
        </w:rPr>
        <w:t>5. Розвиток слухового, дотикового, зорового, кінестетичного сприймання ознак та властивостей оточуючого світу.</w:t>
      </w:r>
    </w:p>
    <w:p>
      <w:pPr>
        <w:pStyle w:val="Normal"/>
        <w:shd w:val="clear" w:color="auto" w:fill="FFFFFF"/>
        <w:ind w:firstLine="450"/>
        <w:jc w:val="both"/>
        <w:rPr>
          <w:color w:val="000000"/>
          <w:sz w:val="28"/>
          <w:szCs w:val="28"/>
        </w:rPr>
      </w:pPr>
      <w:bookmarkStart w:id="28" w:name="n42"/>
      <w:bookmarkEnd w:id="28"/>
      <w:r>
        <w:rPr>
          <w:color w:val="000000"/>
          <w:sz w:val="28"/>
          <w:szCs w:val="28"/>
        </w:rPr>
        <w:t>6. Формування уявлень про предмети, які наповнюють оточуючий простір.</w:t>
      </w:r>
    </w:p>
    <w:p>
      <w:pPr>
        <w:pStyle w:val="Normal"/>
        <w:shd w:val="clear" w:color="auto" w:fill="FFFFFF"/>
        <w:ind w:firstLine="450"/>
        <w:jc w:val="both"/>
        <w:rPr>
          <w:color w:val="000000"/>
          <w:sz w:val="28"/>
          <w:szCs w:val="28"/>
        </w:rPr>
      </w:pPr>
      <w:bookmarkStart w:id="29" w:name="n43"/>
      <w:bookmarkEnd w:id="29"/>
      <w:r>
        <w:rPr>
          <w:color w:val="000000"/>
          <w:sz w:val="28"/>
          <w:szCs w:val="28"/>
        </w:rPr>
        <w:t>7. Орієнтування у замкненому та вільному просторі.</w:t>
      </w:r>
    </w:p>
    <w:p>
      <w:pPr>
        <w:pStyle w:val="Normal"/>
        <w:shd w:val="clear" w:color="auto" w:fill="FFFFFF"/>
        <w:ind w:firstLine="450"/>
        <w:jc w:val="both"/>
        <w:rPr>
          <w:color w:val="000000"/>
          <w:sz w:val="28"/>
          <w:szCs w:val="28"/>
        </w:rPr>
      </w:pPr>
      <w:bookmarkStart w:id="30" w:name="n44"/>
      <w:bookmarkEnd w:id="30"/>
      <w:r>
        <w:rPr>
          <w:color w:val="000000"/>
          <w:sz w:val="28"/>
          <w:szCs w:val="28"/>
        </w:rPr>
        <w:t>8. Розвиток особистісної, емоційно-вольової сфери та комунікативних навичок.</w:t>
      </w:r>
    </w:p>
    <w:p>
      <w:pPr>
        <w:pStyle w:val="Normal"/>
        <w:shd w:val="clear" w:color="auto" w:fill="FFFFFF"/>
        <w:ind w:firstLine="450"/>
        <w:jc w:val="both"/>
        <w:rPr>
          <w:color w:val="000000"/>
          <w:sz w:val="28"/>
          <w:szCs w:val="28"/>
        </w:rPr>
      </w:pPr>
      <w:bookmarkStart w:id="31" w:name="n45"/>
      <w:bookmarkEnd w:id="31"/>
      <w:r>
        <w:rPr>
          <w:color w:val="000000"/>
          <w:sz w:val="28"/>
          <w:szCs w:val="28"/>
        </w:rPr>
        <w:t>9. Накопичення необхідного досвіду самостійної життєдіяльності.</w:t>
      </w:r>
    </w:p>
    <w:p>
      <w:pPr>
        <w:pStyle w:val="Normal"/>
        <w:shd w:val="clear" w:color="auto" w:fill="FFFFFF"/>
        <w:ind w:firstLine="450"/>
        <w:jc w:val="both"/>
        <w:rPr>
          <w:color w:val="000000"/>
          <w:sz w:val="28"/>
          <w:szCs w:val="28"/>
        </w:rPr>
      </w:pPr>
      <w:bookmarkStart w:id="32" w:name="n46"/>
      <w:bookmarkEnd w:id="32"/>
      <w:r>
        <w:rPr>
          <w:color w:val="000000"/>
          <w:sz w:val="28"/>
          <w:szCs w:val="28"/>
        </w:rPr>
        <w:t>Основні напрями корекційно-розвиткової роботи:</w:t>
      </w:r>
    </w:p>
    <w:p>
      <w:pPr>
        <w:pStyle w:val="Normal"/>
        <w:shd w:val="clear" w:color="auto" w:fill="FFFFFF"/>
        <w:ind w:firstLine="450"/>
        <w:jc w:val="both"/>
        <w:rPr>
          <w:color w:val="000000"/>
          <w:sz w:val="28"/>
          <w:szCs w:val="28"/>
        </w:rPr>
      </w:pPr>
      <w:r>
        <w:rPr>
          <w:color w:val="000000"/>
          <w:sz w:val="28"/>
          <w:szCs w:val="28"/>
          <w:lang w:val="uk-UA"/>
        </w:rPr>
        <w:t>о</w:t>
      </w:r>
      <w:r>
        <w:rPr>
          <w:color w:val="000000"/>
          <w:sz w:val="28"/>
          <w:szCs w:val="28"/>
        </w:rPr>
        <w:t>рієнтування в просторі, розвиток мовлення, корекція розвитку, соціально-побутове орієнтування, лікувальна фізкультура, ритміка.</w:t>
      </w:r>
    </w:p>
    <w:p>
      <w:pPr>
        <w:pStyle w:val="Normal"/>
        <w:shd w:val="clear" w:color="auto" w:fill="FFFFFF"/>
        <w:ind w:firstLine="448"/>
        <w:jc w:val="both"/>
        <w:rPr>
          <w:color w:val="000000"/>
          <w:sz w:val="28"/>
          <w:szCs w:val="28"/>
        </w:rPr>
      </w:pPr>
      <w:r>
        <w:rPr>
          <w:color w:val="000000"/>
          <w:sz w:val="28"/>
          <w:szCs w:val="28"/>
        </w:rPr>
        <w:t>Навчальні плани зорієнтовані на роботу початкової школи за 5-денним навчальними тижнем.</w:t>
      </w:r>
    </w:p>
    <w:p>
      <w:pPr>
        <w:pStyle w:val="Normal"/>
        <w:ind w:firstLine="567" w:end="-1"/>
        <w:jc w:val="both"/>
        <w:rPr>
          <w:color w:val="000000"/>
          <w:sz w:val="28"/>
          <w:szCs w:val="28"/>
          <w:shd w:fill="FFFFFF" w:val="clear"/>
          <w:lang w:val="uk-UA"/>
        </w:rPr>
      </w:pPr>
      <w:bookmarkStart w:id="33" w:name="n99"/>
      <w:bookmarkEnd w:id="33"/>
      <w:r>
        <w:rPr>
          <w:color w:val="000000"/>
          <w:sz w:val="28"/>
          <w:szCs w:val="28"/>
          <w:shd w:fill="FFFFFF" w:val="clear"/>
        </w:rPr>
        <w:t xml:space="preserve">Години </w:t>
      </w:r>
      <w:r>
        <w:rPr>
          <w:color w:val="000000"/>
          <w:sz w:val="28"/>
          <w:szCs w:val="28"/>
          <w:shd w:fill="FFFFFF" w:val="clear"/>
          <w:lang w:val="uk-UA"/>
        </w:rPr>
        <w:t xml:space="preserve">фізичної культури та </w:t>
      </w:r>
      <w:r>
        <w:rPr>
          <w:color w:val="000000"/>
          <w:sz w:val="28"/>
          <w:szCs w:val="28"/>
          <w:shd w:fill="FFFFFF" w:val="clear"/>
        </w:rPr>
        <w:t>корекційно-розвиткових занять не враховуються при визначенні гранично допустимого навантаження учнів.</w:t>
      </w:r>
    </w:p>
    <w:p>
      <w:pPr>
        <w:pStyle w:val="Normal"/>
        <w:shd w:val="clear" w:color="auto" w:fill="FFFFFF"/>
        <w:ind w:firstLine="450"/>
        <w:jc w:val="both"/>
        <w:rPr>
          <w:color w:val="000000"/>
          <w:sz w:val="28"/>
          <w:szCs w:val="28"/>
          <w:lang w:val="uk-UA"/>
        </w:rPr>
      </w:pPr>
      <w:r>
        <w:rPr>
          <w:color w:val="000000"/>
          <w:sz w:val="28"/>
          <w:szCs w:val="28"/>
        </w:rPr>
        <w:t>Відповідно до мети та загальних цілей, окреслених у </w:t>
      </w:r>
      <w:r>
        <w:fldChar w:fldCharType="begin"/>
      </w:r>
      <w:r>
        <w:rPr>
          <w:rStyle w:val="Style9"/>
          <w:sz w:val="28"/>
          <w:szCs w:val="28"/>
        </w:rPr>
        <w:instrText xml:space="preserve"> HYPERLINK "https://zakononline.com.ua/documents/show/374676___374741" \l "n12"</w:instrText>
      </w:r>
      <w:r>
        <w:rPr>
          <w:rStyle w:val="Style9"/>
          <w:sz w:val="28"/>
          <w:szCs w:val="28"/>
        </w:rPr>
        <w:fldChar w:fldCharType="separate"/>
      </w:r>
      <w:r>
        <w:rPr>
          <w:rStyle w:val="Style9"/>
          <w:sz w:val="28"/>
          <w:szCs w:val="28"/>
        </w:rPr>
        <w:t>Державному стандарті</w:t>
      </w:r>
      <w:r>
        <w:rPr>
          <w:rStyle w:val="Style9"/>
          <w:sz w:val="28"/>
          <w:szCs w:val="28"/>
        </w:rPr>
        <w:fldChar w:fldCharType="end"/>
      </w:r>
      <w:r>
        <w:rPr>
          <w:sz w:val="28"/>
          <w:szCs w:val="28"/>
        </w:rPr>
        <w:t>,</w:t>
      </w:r>
      <w:r>
        <w:rPr>
          <w:color w:val="000000"/>
          <w:sz w:val="28"/>
          <w:szCs w:val="28"/>
        </w:rPr>
        <w:t xml:space="preserve"> визначено завдання, які має реалізувати вчитель у рамках кожної освітньої галузі. Результати навчання повинні робити внесок у формування ключових компетентностей учнів. До ключових компетентностей належать: </w:t>
      </w:r>
    </w:p>
    <w:p>
      <w:pPr>
        <w:pStyle w:val="Normal"/>
        <w:shd w:val="clear" w:color="auto" w:fill="FFFFFF"/>
        <w:ind w:firstLine="450"/>
        <w:jc w:val="both"/>
        <w:rPr>
          <w:color w:val="000000"/>
          <w:sz w:val="28"/>
          <w:szCs w:val="28"/>
          <w:lang w:val="uk-UA"/>
        </w:rPr>
      </w:pPr>
      <w:r>
        <w:rPr>
          <w:color w:val="000000"/>
          <w:sz w:val="28"/>
          <w:szCs w:val="28"/>
          <w:lang w:val="uk-UA"/>
        </w:rPr>
        <w:t>володіння державною мовою, що передбачає уміння (самостійно або за допомогою) усно і письмово висловлювати свої думки, почуття, пояснювати факти, а також любов до читання, відчуття краси слова, усвідомлення ролі мови для ефективного спілкування та культурного самовираження, готовність вживати українську мову як рідну в різних життєвих ситуаціях;</w:t>
      </w:r>
    </w:p>
    <w:p>
      <w:pPr>
        <w:pStyle w:val="Normal"/>
        <w:shd w:val="clear" w:color="auto" w:fill="FFFFFF"/>
        <w:ind w:firstLine="450"/>
        <w:jc w:val="both"/>
        <w:rPr>
          <w:color w:val="000000"/>
          <w:sz w:val="28"/>
          <w:szCs w:val="28"/>
          <w:lang w:val="uk-UA"/>
        </w:rPr>
      </w:pPr>
      <w:bookmarkStart w:id="34" w:name="n103"/>
      <w:bookmarkEnd w:id="34"/>
      <w:r>
        <w:rPr>
          <w:color w:val="000000"/>
          <w:sz w:val="28"/>
          <w:szCs w:val="28"/>
          <w:lang w:val="uk-UA"/>
        </w:rPr>
        <w:t>здатність спілкуватися рідною (у разі відмінності від державної) (українською жестовою або за допомогою альтернативних засобів спілкування) та іноземними мовами, що передбачає використання рідної мови в різних комунікативних ситуаціях, зокрема в побуті, освітньому процесі, культурному житті громади, можливість розуміти прості висловлювання іноземною мовою, спілкуватися нею у відповідних ситуаціях, оволодіння навичками міжкультурного спілкування;</w:t>
      </w:r>
    </w:p>
    <w:p>
      <w:pPr>
        <w:pStyle w:val="Normal"/>
        <w:shd w:val="clear" w:color="auto" w:fill="FFFFFF"/>
        <w:ind w:firstLine="450"/>
        <w:jc w:val="both"/>
        <w:rPr>
          <w:color w:val="000000"/>
          <w:sz w:val="28"/>
          <w:szCs w:val="28"/>
          <w:lang w:val="uk-UA"/>
        </w:rPr>
      </w:pPr>
      <w:bookmarkStart w:id="35" w:name="n104"/>
      <w:bookmarkEnd w:id="35"/>
      <w:r>
        <w:rPr>
          <w:color w:val="000000"/>
          <w:sz w:val="28"/>
          <w:szCs w:val="28"/>
          <w:lang w:val="uk-UA"/>
        </w:rPr>
        <w:t>математична компетентність, що передбачає виявлення простих математичних залежностей в навколишньому світі, моделювання процесів та ситуацій із застосуванням математичних відношень та вимірювань, усвідомлення ролі математичних знань та вмінь в особистому і суспільному житті людини;</w:t>
      </w:r>
    </w:p>
    <w:p>
      <w:pPr>
        <w:pStyle w:val="Normal"/>
        <w:shd w:val="clear" w:color="auto" w:fill="FFFFFF"/>
        <w:ind w:firstLine="450"/>
        <w:jc w:val="both"/>
        <w:rPr>
          <w:color w:val="000000"/>
          <w:sz w:val="28"/>
          <w:szCs w:val="28"/>
          <w:lang w:val="uk-UA"/>
        </w:rPr>
      </w:pPr>
      <w:bookmarkStart w:id="36" w:name="n105"/>
      <w:bookmarkEnd w:id="36"/>
      <w:r>
        <w:rPr>
          <w:color w:val="000000"/>
          <w:sz w:val="28"/>
          <w:szCs w:val="28"/>
          <w:lang w:val="uk-UA"/>
        </w:rPr>
        <w:t>компетентності у галузі природничих наук, техніки і технологій, що передбачають формування допитливості, прагнення шукати і пропонувати нові ідеї, самостійно чи в групі спостерігати та досліджувати, формулювати припущення і робити висновки на основі проведених дослідів, пізнавати себе і навколишній світ шляхом спостереження та дослідження;</w:t>
      </w:r>
    </w:p>
    <w:p>
      <w:pPr>
        <w:pStyle w:val="Normal"/>
        <w:shd w:val="clear" w:color="auto" w:fill="FFFFFF"/>
        <w:ind w:firstLine="450"/>
        <w:jc w:val="both"/>
        <w:rPr>
          <w:color w:val="000000"/>
          <w:sz w:val="28"/>
          <w:szCs w:val="28"/>
          <w:lang w:val="uk-UA"/>
        </w:rPr>
      </w:pPr>
      <w:bookmarkStart w:id="37" w:name="n106"/>
      <w:bookmarkEnd w:id="37"/>
      <w:r>
        <w:rPr>
          <w:color w:val="000000"/>
          <w:sz w:val="28"/>
          <w:szCs w:val="28"/>
          <w:lang w:val="uk-UA"/>
        </w:rPr>
        <w:t>інноваційність, що передбачає відкритість до нових ідей, ініціювання змін у близькому середовищі (клас, школа, громада тощо), формування знань, умінь, ставлень, що є основою компетентнісного підходу, забезпечують подальшу здатність успішно навчатися, провадити професійну діяльність, відчувати себе частиною спільноти;</w:t>
      </w:r>
    </w:p>
    <w:p>
      <w:pPr>
        <w:pStyle w:val="Normal"/>
        <w:shd w:val="clear" w:color="auto" w:fill="FFFFFF"/>
        <w:ind w:firstLine="450"/>
        <w:jc w:val="both"/>
        <w:rPr>
          <w:color w:val="000000"/>
          <w:sz w:val="28"/>
          <w:szCs w:val="28"/>
        </w:rPr>
      </w:pPr>
      <w:bookmarkStart w:id="38" w:name="n107"/>
      <w:bookmarkEnd w:id="38"/>
      <w:r>
        <w:rPr>
          <w:color w:val="000000"/>
          <w:sz w:val="28"/>
          <w:szCs w:val="28"/>
        </w:rPr>
        <w:t>екологічна компетентність, що передбачає усвідомлення основи екологічного природокористування, дотримання правил природоохоронної поведінки, ощадного використання природних ресурсів, розуміючи важливість збереження природи для сталого розвитку суспільства;</w:t>
      </w:r>
    </w:p>
    <w:p>
      <w:pPr>
        <w:pStyle w:val="Normal"/>
        <w:shd w:val="clear" w:color="auto" w:fill="FFFFFF"/>
        <w:ind w:firstLine="450"/>
        <w:jc w:val="both"/>
        <w:rPr>
          <w:color w:val="000000"/>
          <w:sz w:val="28"/>
          <w:szCs w:val="28"/>
        </w:rPr>
      </w:pPr>
      <w:bookmarkStart w:id="39" w:name="n108"/>
      <w:bookmarkEnd w:id="39"/>
      <w:r>
        <w:rPr>
          <w:color w:val="000000"/>
          <w:sz w:val="28"/>
          <w:szCs w:val="28"/>
        </w:rPr>
        <w:t>інформаційно-комунікаційна компетентність, що передбачає опанування основою цифрової грамотності для розвитку і спілкування, здатність безпечного та етичного використання засобів інформаційно-комунікаційної компетентності у навчанні та інших життєвих ситуаціях;</w:t>
      </w:r>
    </w:p>
    <w:p>
      <w:pPr>
        <w:pStyle w:val="Normal"/>
        <w:shd w:val="clear" w:color="auto" w:fill="FFFFFF"/>
        <w:ind w:firstLine="450"/>
        <w:jc w:val="both"/>
        <w:rPr>
          <w:color w:val="000000"/>
          <w:sz w:val="28"/>
          <w:szCs w:val="28"/>
        </w:rPr>
      </w:pPr>
      <w:bookmarkStart w:id="40" w:name="n109"/>
      <w:bookmarkEnd w:id="40"/>
      <w:r>
        <w:rPr>
          <w:color w:val="000000"/>
          <w:sz w:val="28"/>
          <w:szCs w:val="28"/>
        </w:rPr>
        <w:t>навчання впродовж життя, що передбачає опанування уміннями і навичками, необхідними для подальшого навчання, організацію власного навчального середовища, отримання нової інформації з метою застосування її для оцінювання навчальних потреб, визначення власних навчальних цілей та способів їх досягнення, навчання працювати самостійно і в групі;</w:t>
      </w:r>
    </w:p>
    <w:p>
      <w:pPr>
        <w:pStyle w:val="Normal"/>
        <w:shd w:val="clear" w:color="auto" w:fill="FFFFFF"/>
        <w:ind w:firstLine="450"/>
        <w:jc w:val="both"/>
        <w:rPr>
          <w:color w:val="000000"/>
          <w:sz w:val="28"/>
          <w:szCs w:val="28"/>
        </w:rPr>
      </w:pPr>
      <w:bookmarkStart w:id="41" w:name="n110"/>
      <w:bookmarkEnd w:id="41"/>
      <w:r>
        <w:rPr>
          <w:color w:val="000000"/>
          <w:sz w:val="28"/>
          <w:szCs w:val="28"/>
        </w:rPr>
        <w:t>громадянські та соціальні компетентності, пов'язані з ідеями демократії, справедливості, рівності, прав людини, добробуту та здорового способу життя, усвідомленням рівних прав і можливостей, що передбачають співпрацю з іншими особами для досягнення спільної мети, активність в житті класу і школи, повагу до прав інших осіб, уміння діяти в конфліктних ситуаціях, пов'язаних з різними проявами дискримінації, цінувати культурне розмаїття різних народів та ідентифікацію себе як громадянина України, дбайливе ставлення до власного здоров'я і збереження здоров'я інших людей, дотримання здорового способу життя;</w:t>
      </w:r>
    </w:p>
    <w:p>
      <w:pPr>
        <w:pStyle w:val="Normal"/>
        <w:shd w:val="clear" w:color="auto" w:fill="FFFFFF"/>
        <w:ind w:firstLine="450"/>
        <w:jc w:val="both"/>
        <w:rPr>
          <w:color w:val="000000"/>
          <w:sz w:val="28"/>
          <w:szCs w:val="28"/>
        </w:rPr>
      </w:pPr>
      <w:bookmarkStart w:id="42" w:name="n111"/>
      <w:bookmarkEnd w:id="42"/>
      <w:r>
        <w:rPr>
          <w:color w:val="000000"/>
          <w:sz w:val="28"/>
          <w:szCs w:val="28"/>
        </w:rPr>
        <w:t>культурна компетентність, що передбачає залучення до різних видів мистецької творчості (образотворче, музичне та інші види мистецтв) шляхом розкриття і розвитку природних здібностей, творчого вираження особистості;</w:t>
      </w:r>
    </w:p>
    <w:p>
      <w:pPr>
        <w:pStyle w:val="Normal"/>
        <w:shd w:val="clear" w:color="auto" w:fill="FFFFFF"/>
        <w:ind w:firstLine="450"/>
        <w:jc w:val="both"/>
        <w:rPr>
          <w:color w:val="000000"/>
          <w:sz w:val="28"/>
          <w:szCs w:val="28"/>
        </w:rPr>
      </w:pPr>
      <w:bookmarkStart w:id="43" w:name="n112"/>
      <w:bookmarkEnd w:id="43"/>
      <w:r>
        <w:rPr>
          <w:color w:val="000000"/>
          <w:sz w:val="28"/>
          <w:szCs w:val="28"/>
        </w:rPr>
        <w:t>підприємливість та фінансова грамотність, що передбачають ініціативність, готовність брати відповідальність за власні рішення, вміння організовувати свою діяльність для досягнення цілей, усвідомлення етичних цінностей ефективної співпраці, готовність до втілення в життя ініційованих ідей, прийняття власних рішень.</w:t>
      </w:r>
    </w:p>
    <w:p>
      <w:pPr>
        <w:pStyle w:val="Normal"/>
        <w:shd w:val="clear" w:color="auto" w:fill="FFFFFF"/>
        <w:ind w:firstLine="450"/>
        <w:jc w:val="both"/>
        <w:rPr>
          <w:color w:val="000000"/>
          <w:sz w:val="28"/>
          <w:szCs w:val="28"/>
          <w:shd w:fill="FFFFFF" w:val="clear"/>
          <w:lang w:val="uk-UA"/>
        </w:rPr>
      </w:pPr>
      <w:bookmarkStart w:id="44" w:name="n113"/>
      <w:bookmarkEnd w:id="44"/>
      <w:r>
        <w:rPr>
          <w:color w:val="000000"/>
          <w:sz w:val="28"/>
          <w:szCs w:val="28"/>
        </w:rPr>
        <w:t xml:space="preserve">Необхідною умовою формування компетентностей є діяльнісна спрямованість навчання, яка передбачає постійне включення учнів до різних видів педагогічно доцільної активної навчально-пізнавальної діяльності, а також практична його спрямованість. </w:t>
      </w:r>
      <w:r>
        <w:rPr>
          <w:color w:val="000000"/>
          <w:sz w:val="28"/>
          <w:szCs w:val="28"/>
          <w:shd w:fill="FFFFFF" w:val="clear"/>
          <w:lang w:val="uk-UA"/>
        </w:rPr>
        <w:t>Формуванню ключових компетентностей сприяє встановлення та реалізація в освітньому процесі міжпредметних і внутрішньопредметних зв'язків, а саме: змістово-інформаційних, операційно-діяльнісних і організаційно-методичних. Їх використання посилює пізнавальний інтерес здобувачів освіти до навчання, діти набувають досвіду застосування знань на практиці та перенесення їх в нові ситуації.</w:t>
      </w:r>
    </w:p>
    <w:p>
      <w:pPr>
        <w:pStyle w:val="Normal"/>
        <w:shd w:val="clear" w:color="auto" w:fill="FFFFFF"/>
        <w:ind w:firstLine="448"/>
        <w:jc w:val="both"/>
        <w:rPr>
          <w:color w:val="000000"/>
          <w:sz w:val="28"/>
          <w:szCs w:val="28"/>
          <w:lang w:val="uk-UA"/>
        </w:rPr>
      </w:pPr>
      <w:r>
        <w:rPr>
          <w:color w:val="000000"/>
          <w:sz w:val="28"/>
          <w:szCs w:val="28"/>
          <w:lang w:val="uk-UA"/>
        </w:rPr>
        <w:t>Основними формами організації освітнього процесу є різні типи уроку, екскурсії, віртуальні подорожі, квести, які вчитель організує у межах уроку або в позаурочний час.</w:t>
      </w:r>
    </w:p>
    <w:p>
      <w:pPr>
        <w:pStyle w:val="Normal"/>
        <w:shd w:val="clear" w:color="auto" w:fill="FFFFFF"/>
        <w:ind w:firstLine="448"/>
        <w:jc w:val="both"/>
        <w:rPr>
          <w:color w:val="000000"/>
          <w:sz w:val="28"/>
          <w:szCs w:val="28"/>
        </w:rPr>
      </w:pPr>
      <w:bookmarkStart w:id="45" w:name="n115"/>
      <w:bookmarkEnd w:id="45"/>
      <w:r>
        <w:rPr>
          <w:color w:val="000000"/>
          <w:sz w:val="28"/>
          <w:szCs w:val="28"/>
        </w:rPr>
        <w:t>Форми організації освітнього процесу можуть уточнюватись та розширюватись у змісті окремих предметів за умови виконання державних вимог </w:t>
      </w:r>
      <w:r>
        <w:fldChar w:fldCharType="begin"/>
      </w:r>
      <w:r>
        <w:rPr>
          <w:rStyle w:val="Style9"/>
          <w:sz w:val="28"/>
          <w:szCs w:val="28"/>
        </w:rPr>
        <w:instrText xml:space="preserve"> HYPERLINK "https://zakononline.com.ua/documents/show/374676___374741" \l "n12"</w:instrText>
      </w:r>
      <w:r>
        <w:rPr>
          <w:rStyle w:val="Style9"/>
          <w:sz w:val="28"/>
          <w:szCs w:val="28"/>
        </w:rPr>
        <w:fldChar w:fldCharType="separate"/>
      </w:r>
      <w:r>
        <w:rPr>
          <w:rStyle w:val="Style9"/>
          <w:sz w:val="28"/>
          <w:szCs w:val="28"/>
        </w:rPr>
        <w:t>Державного стандарту</w:t>
      </w:r>
      <w:r>
        <w:rPr>
          <w:rStyle w:val="Style9"/>
          <w:sz w:val="28"/>
          <w:szCs w:val="28"/>
        </w:rPr>
        <w:fldChar w:fldCharType="end"/>
      </w:r>
      <w:r>
        <w:rPr>
          <w:sz w:val="28"/>
          <w:szCs w:val="28"/>
        </w:rPr>
        <w:t> </w:t>
      </w:r>
      <w:r>
        <w:rPr>
          <w:color w:val="000000"/>
          <w:sz w:val="28"/>
          <w:szCs w:val="28"/>
        </w:rPr>
        <w:t>та окремих предметів протягом навчального року.</w:t>
      </w:r>
    </w:p>
    <w:p>
      <w:pPr>
        <w:pStyle w:val="Normal"/>
        <w:shd w:val="clear" w:color="auto" w:fill="FFFFFF"/>
        <w:ind w:firstLine="448"/>
        <w:jc w:val="both"/>
        <w:rPr>
          <w:color w:val="000000"/>
          <w:sz w:val="28"/>
          <w:szCs w:val="28"/>
        </w:rPr>
      </w:pPr>
      <w:bookmarkStart w:id="46" w:name="n116"/>
      <w:bookmarkEnd w:id="46"/>
      <w:r>
        <w:rPr>
          <w:color w:val="000000"/>
          <w:sz w:val="28"/>
          <w:szCs w:val="28"/>
        </w:rPr>
        <w:t>Вибір форм і методів навчання вчитель визначає самостійно, враховуючи конкретні умови роботи, забезпечуючи водночас досягнення конкретних очікуваних результатів, зазначених у навчальних програмах окремих предметів.</w:t>
      </w:r>
    </w:p>
    <w:p>
      <w:pPr>
        <w:pStyle w:val="Normal"/>
        <w:shd w:val="clear" w:color="auto" w:fill="FFFFFF"/>
        <w:suppressAutoHyphens w:val="false"/>
        <w:ind w:firstLine="567"/>
        <w:jc w:val="both"/>
        <w:textAlignment w:val="baseline"/>
        <w:rPr>
          <w:sz w:val="28"/>
          <w:szCs w:val="28"/>
          <w:lang w:val="uk-UA"/>
        </w:rPr>
      </w:pPr>
      <w:bookmarkStart w:id="47" w:name="n117"/>
      <w:bookmarkEnd w:id="47"/>
      <w:r>
        <w:rPr>
          <w:sz w:val="28"/>
          <w:szCs w:val="28"/>
          <w:lang w:val="uk-UA"/>
        </w:rPr>
        <w:t>Важливим компонентом освітнього процесу в початкових класах НУШ є оцінювальна діяльність, що здійснюється на засадах компетентнісного, діяльнісного підходів та передбачає партнерську взаємодію вчителя, учнів та їхніх батьків або інших законних представників.</w:t>
      </w:r>
    </w:p>
    <w:p>
      <w:pPr>
        <w:pStyle w:val="Normal"/>
        <w:shd w:val="clear" w:color="auto" w:fill="FFFFFF"/>
        <w:suppressAutoHyphens w:val="false"/>
        <w:ind w:firstLine="567"/>
        <w:jc w:val="both"/>
        <w:textAlignment w:val="baseline"/>
        <w:rPr>
          <w:sz w:val="28"/>
          <w:szCs w:val="28"/>
          <w:lang w:val="uk-UA" w:eastAsia="uk-UA"/>
        </w:rPr>
      </w:pPr>
      <w:r>
        <w:rPr>
          <w:sz w:val="28"/>
          <w:szCs w:val="28"/>
          <w:lang w:val="uk-UA" w:eastAsia="uk-UA"/>
        </w:rPr>
        <w:t>Відповідно до Державного стандарту початкової освіти, отримання даних, їх аналіз та формулювання суджень про результати навчання учнів здійснюють у процесі:</w:t>
      </w:r>
    </w:p>
    <w:p>
      <w:pPr>
        <w:pStyle w:val="Normal"/>
        <w:numPr>
          <w:ilvl w:val="0"/>
          <w:numId w:val="11"/>
        </w:numPr>
        <w:shd w:val="clear" w:color="auto" w:fill="FFFFFF"/>
        <w:suppressAutoHyphens w:val="false"/>
        <w:ind w:firstLine="567" w:start="0"/>
        <w:jc w:val="both"/>
        <w:rPr>
          <w:sz w:val="28"/>
          <w:szCs w:val="28"/>
          <w:lang w:val="uk-UA" w:eastAsia="uk-UA"/>
        </w:rPr>
      </w:pPr>
      <w:r>
        <w:rPr>
          <w:sz w:val="28"/>
          <w:szCs w:val="28"/>
          <w:lang w:val="uk-UA" w:eastAsia="uk-UA"/>
        </w:rPr>
        <w:t>формувального оцінювання, мета якого – відстеження особистісного розвитку учнів й опанування навчального досвіду;</w:t>
      </w:r>
    </w:p>
    <w:p>
      <w:pPr>
        <w:pStyle w:val="Normal"/>
        <w:numPr>
          <w:ilvl w:val="0"/>
          <w:numId w:val="11"/>
        </w:numPr>
        <w:shd w:val="clear" w:color="auto" w:fill="FFFFFF"/>
        <w:suppressAutoHyphens w:val="false"/>
        <w:ind w:firstLine="567" w:start="0"/>
        <w:jc w:val="both"/>
        <w:rPr>
          <w:sz w:val="28"/>
          <w:szCs w:val="28"/>
          <w:lang w:val="uk-UA" w:eastAsia="uk-UA"/>
        </w:rPr>
      </w:pPr>
      <w:r>
        <w:rPr>
          <w:sz w:val="28"/>
          <w:szCs w:val="28"/>
          <w:lang w:val="uk-UA" w:eastAsia="uk-UA"/>
        </w:rPr>
        <w:t>підсумкового оцінювання, мета якого – співвіднести навчальні досягнення учнів з обов’язковими/очікуваними результатами навчання, визначеними Держстандартом або освітньою програмою.</w:t>
      </w:r>
    </w:p>
    <w:p>
      <w:pPr>
        <w:pStyle w:val="Normal"/>
        <w:shd w:val="clear" w:color="auto" w:fill="FFFFFF"/>
        <w:suppressAutoHyphens w:val="false"/>
        <w:ind w:firstLine="567"/>
        <w:jc w:val="both"/>
        <w:textAlignment w:val="baseline"/>
        <w:rPr>
          <w:sz w:val="28"/>
          <w:szCs w:val="28"/>
          <w:lang w:val="uk-UA" w:eastAsia="uk-UA"/>
        </w:rPr>
      </w:pPr>
      <w:r>
        <w:rPr>
          <w:sz w:val="28"/>
          <w:szCs w:val="28"/>
          <w:lang w:val="uk-UA" w:eastAsia="uk-UA"/>
        </w:rPr>
        <w:t>Формувальне оцінювання розпочинається з перших днів навчання у школі і триває постійно. Для ефективності формувального оцінювання дотримується алгоритм діяльності вчителя під час його організації:</w:t>
      </w:r>
    </w:p>
    <w:p>
      <w:pPr>
        <w:pStyle w:val="Normal"/>
        <w:numPr>
          <w:ilvl w:val="0"/>
          <w:numId w:val="19"/>
        </w:numPr>
        <w:shd w:val="clear" w:color="auto" w:fill="FFFFFF"/>
        <w:tabs>
          <w:tab w:val="clear" w:pos="708"/>
          <w:tab w:val="left" w:pos="851" w:leader="none"/>
        </w:tabs>
        <w:suppressAutoHyphens w:val="false"/>
        <w:ind w:firstLine="567" w:start="0"/>
        <w:jc w:val="both"/>
        <w:rPr>
          <w:sz w:val="28"/>
          <w:szCs w:val="28"/>
          <w:lang w:val="uk-UA" w:eastAsia="uk-UA"/>
        </w:rPr>
      </w:pPr>
      <w:r>
        <w:rPr>
          <w:sz w:val="28"/>
          <w:szCs w:val="28"/>
          <w:lang w:val="uk-UA" w:eastAsia="uk-UA"/>
        </w:rPr>
        <w:t>Формулювання об’єктивних і зрозумілих для учнів навчальних цілей;</w:t>
      </w:r>
    </w:p>
    <w:p>
      <w:pPr>
        <w:pStyle w:val="Normal"/>
        <w:numPr>
          <w:ilvl w:val="0"/>
          <w:numId w:val="12"/>
        </w:numPr>
        <w:shd w:val="clear" w:color="auto" w:fill="FFFFFF"/>
        <w:tabs>
          <w:tab w:val="clear" w:pos="708"/>
          <w:tab w:val="left" w:pos="851" w:leader="none"/>
        </w:tabs>
        <w:suppressAutoHyphens w:val="false"/>
        <w:ind w:firstLine="567" w:start="0"/>
        <w:jc w:val="both"/>
        <w:rPr>
          <w:sz w:val="28"/>
          <w:szCs w:val="28"/>
          <w:lang w:val="uk-UA" w:eastAsia="uk-UA"/>
        </w:rPr>
      </w:pPr>
      <w:r>
        <w:rPr>
          <w:sz w:val="28"/>
          <w:szCs w:val="28"/>
          <w:lang w:val="uk-UA" w:eastAsia="uk-UA"/>
        </w:rPr>
        <w:t>Визначення разом з учнями критеріїв оцінювання;</w:t>
      </w:r>
    </w:p>
    <w:p>
      <w:pPr>
        <w:pStyle w:val="Normal"/>
        <w:numPr>
          <w:ilvl w:val="0"/>
          <w:numId w:val="12"/>
        </w:numPr>
        <w:shd w:val="clear" w:color="auto" w:fill="FFFFFF"/>
        <w:tabs>
          <w:tab w:val="clear" w:pos="708"/>
          <w:tab w:val="left" w:pos="851" w:leader="none"/>
        </w:tabs>
        <w:suppressAutoHyphens w:val="false"/>
        <w:ind w:firstLine="567" w:start="0"/>
        <w:jc w:val="both"/>
        <w:rPr>
          <w:sz w:val="28"/>
          <w:szCs w:val="28"/>
          <w:lang w:val="uk-UA" w:eastAsia="uk-UA"/>
        </w:rPr>
      </w:pPr>
      <w:r>
        <w:rPr>
          <w:sz w:val="28"/>
          <w:szCs w:val="28"/>
          <w:lang w:val="uk-UA" w:eastAsia="uk-UA"/>
        </w:rPr>
        <w:t>Формування суб’єктної позиції учнів у процесі оцінювання;</w:t>
      </w:r>
    </w:p>
    <w:p>
      <w:pPr>
        <w:pStyle w:val="Normal"/>
        <w:numPr>
          <w:ilvl w:val="0"/>
          <w:numId w:val="12"/>
        </w:numPr>
        <w:shd w:val="clear" w:color="auto" w:fill="FFFFFF"/>
        <w:tabs>
          <w:tab w:val="clear" w:pos="708"/>
          <w:tab w:val="left" w:pos="851" w:leader="none"/>
        </w:tabs>
        <w:suppressAutoHyphens w:val="false"/>
        <w:ind w:firstLine="567" w:start="0"/>
        <w:jc w:val="both"/>
        <w:rPr>
          <w:sz w:val="28"/>
          <w:szCs w:val="28"/>
          <w:lang w:val="uk-UA" w:eastAsia="uk-UA"/>
        </w:rPr>
      </w:pPr>
      <w:r>
        <w:rPr>
          <w:sz w:val="28"/>
          <w:szCs w:val="28"/>
          <w:lang w:val="uk-UA" w:eastAsia="uk-UA"/>
        </w:rPr>
        <w:t>Створення умов для формування вміння учнів аналізувати власну навчальну діяльність (рефлексія);</w:t>
      </w:r>
    </w:p>
    <w:p>
      <w:pPr>
        <w:pStyle w:val="Normal"/>
        <w:numPr>
          <w:ilvl w:val="0"/>
          <w:numId w:val="12"/>
        </w:numPr>
        <w:shd w:val="clear" w:color="auto" w:fill="FFFFFF"/>
        <w:tabs>
          <w:tab w:val="clear" w:pos="708"/>
          <w:tab w:val="left" w:pos="851" w:leader="none"/>
        </w:tabs>
        <w:suppressAutoHyphens w:val="false"/>
        <w:ind w:firstLine="567" w:start="0"/>
        <w:jc w:val="both"/>
        <w:rPr>
          <w:sz w:val="28"/>
          <w:szCs w:val="28"/>
          <w:lang w:val="uk-UA" w:eastAsia="uk-UA"/>
        </w:rPr>
      </w:pPr>
      <w:r>
        <w:rPr>
          <w:sz w:val="28"/>
          <w:szCs w:val="28"/>
          <w:lang w:val="uk-UA" w:eastAsia="uk-UA"/>
        </w:rPr>
        <w:t>Коригування спільно з учнями підходів до навчання з урахуванням результатів оцінювання.</w:t>
      </w:r>
    </w:p>
    <w:p>
      <w:pPr>
        <w:pStyle w:val="Normal"/>
        <w:shd w:val="clear" w:color="auto" w:fill="FFFFFF"/>
        <w:suppressAutoHyphens w:val="false"/>
        <w:ind w:firstLine="567"/>
        <w:jc w:val="both"/>
        <w:textAlignment w:val="baseline"/>
        <w:rPr>
          <w:sz w:val="28"/>
          <w:szCs w:val="28"/>
          <w:lang w:val="uk-UA" w:eastAsia="uk-UA"/>
        </w:rPr>
      </w:pPr>
      <w:bookmarkStart w:id="48" w:name="_Hlk207280368"/>
      <w:r>
        <w:rPr>
          <w:sz w:val="28"/>
          <w:szCs w:val="28"/>
          <w:lang w:val="uk-UA" w:eastAsia="uk-UA"/>
        </w:rPr>
        <w:t xml:space="preserve">Об’єктом підсумкового оцінювання є результати навчання учнів за рік. </w:t>
      </w:r>
    </w:p>
    <w:p>
      <w:pPr>
        <w:pStyle w:val="Normal"/>
        <w:shd w:val="clear" w:color="auto" w:fill="FFFFFF"/>
        <w:suppressAutoHyphens w:val="false"/>
        <w:ind w:firstLine="567"/>
        <w:jc w:val="both"/>
        <w:textAlignment w:val="baseline"/>
        <w:rPr>
          <w:sz w:val="28"/>
          <w:szCs w:val="28"/>
          <w:lang w:val="uk-UA" w:eastAsia="uk-UA"/>
        </w:rPr>
      </w:pPr>
      <w:r>
        <w:rPr>
          <w:sz w:val="28"/>
          <w:szCs w:val="28"/>
          <w:lang w:val="uk-UA" w:eastAsia="uk-UA"/>
        </w:rPr>
        <w:t xml:space="preserve">Основа для підсумкового оцінювання – результати виконання тематичних діагностувальних робіт, записи оцінювальних суджень про результати навчання, зафіксовані на носіях зворотного зв’язку з батьками, спостереження вчителя у процесі формувального оцінювання. </w:t>
      </w:r>
    </w:p>
    <w:p>
      <w:pPr>
        <w:pStyle w:val="Normal"/>
        <w:shd w:val="clear" w:color="auto" w:fill="FFFFFF"/>
        <w:ind w:firstLine="450"/>
        <w:jc w:val="both"/>
        <w:rPr>
          <w:color w:val="000000"/>
          <w:sz w:val="28"/>
          <w:szCs w:val="28"/>
          <w:lang w:val="uk-UA"/>
        </w:rPr>
      </w:pPr>
      <w:r>
        <w:rPr>
          <w:color w:val="000000"/>
          <w:sz w:val="28"/>
          <w:szCs w:val="28"/>
          <w:lang w:val="uk-UA"/>
        </w:rPr>
        <w:t xml:space="preserve">Навчальні досягнення здобувачів освіти у 1-2 класах підлягають вербальному оцінюванню, у 3-4 класах – рівневою оцінкою. </w:t>
      </w:r>
    </w:p>
    <w:p>
      <w:pPr>
        <w:pStyle w:val="Normal"/>
        <w:shd w:val="clear" w:color="auto" w:fill="FFFFFF"/>
        <w:ind w:firstLine="450"/>
        <w:jc w:val="both"/>
        <w:rPr>
          <w:color w:val="000000"/>
          <w:sz w:val="28"/>
          <w:szCs w:val="28"/>
          <w:lang w:val="uk-UA"/>
        </w:rPr>
      </w:pPr>
      <w:r>
        <w:rPr>
          <w:color w:val="000000"/>
          <w:sz w:val="28"/>
          <w:szCs w:val="28"/>
          <w:lang w:val="uk-UA"/>
        </w:rPr>
        <w:t xml:space="preserve">У першій частині свідоцтва досягнень учнів  1-4 класів надавати характеристику навчальної діяльності учнів лише вербальною оцінкою, показники якої підлягають лише вербальному оцінюванню. У другій частині свідоцтва у графі «Сформовано/формується» у 1-2 класах стан сформованості результату навчання позначати </w:t>
      </w:r>
      <w:r>
        <w:rPr>
          <w:b/>
          <w:bCs/>
          <w:color w:val="000000"/>
          <w:sz w:val="28"/>
          <w:szCs w:val="28"/>
          <w:lang w:val="uk-UA"/>
        </w:rPr>
        <w:t>˅</w:t>
      </w:r>
      <w:r>
        <w:rPr>
          <w:color w:val="000000"/>
          <w:sz w:val="28"/>
          <w:szCs w:val="28"/>
          <w:lang w:val="uk-UA"/>
        </w:rPr>
        <w:t xml:space="preserve">, або позначень не робити, якщо результат ще формується, у 3 та 4 класі – рівнево (початковий, середній, достатній, високий  рівні) шляхом виставлення літер «П», «С», «Д», «В» відповідно.  </w:t>
      </w:r>
      <w:bookmarkEnd w:id="48"/>
    </w:p>
    <w:p>
      <w:pPr>
        <w:pStyle w:val="Normal"/>
        <w:shd w:val="clear" w:color="auto" w:fill="FFFFFF"/>
        <w:ind w:firstLine="448"/>
        <w:jc w:val="both"/>
        <w:rPr>
          <w:color w:val="000000"/>
          <w:sz w:val="28"/>
          <w:szCs w:val="28"/>
        </w:rPr>
      </w:pPr>
      <w:r>
        <w:rPr>
          <w:color w:val="000000"/>
          <w:sz w:val="28"/>
          <w:szCs w:val="28"/>
          <w:lang w:val="uk-UA"/>
        </w:rPr>
        <w:t>Система внутрішнього забезпечення якості складається з насту</w:t>
      </w:r>
      <w:r>
        <w:rPr>
          <w:color w:val="000000"/>
          <w:sz w:val="28"/>
          <w:szCs w:val="28"/>
        </w:rPr>
        <w:t>пних компонентів:</w:t>
      </w:r>
    </w:p>
    <w:p>
      <w:pPr>
        <w:pStyle w:val="Normal"/>
        <w:shd w:val="clear" w:color="auto" w:fill="FFFFFF"/>
        <w:ind w:firstLine="448"/>
        <w:jc w:val="both"/>
        <w:rPr>
          <w:color w:val="000000"/>
          <w:sz w:val="28"/>
          <w:szCs w:val="28"/>
        </w:rPr>
      </w:pPr>
      <w:bookmarkStart w:id="49" w:name="n118"/>
      <w:bookmarkEnd w:id="49"/>
      <w:r>
        <w:rPr>
          <w:color w:val="000000"/>
          <w:sz w:val="28"/>
          <w:szCs w:val="28"/>
        </w:rPr>
        <w:t>кадрове забезпечення освітньої діяльності;</w:t>
      </w:r>
    </w:p>
    <w:p>
      <w:pPr>
        <w:pStyle w:val="Normal"/>
        <w:shd w:val="clear" w:color="auto" w:fill="FFFFFF"/>
        <w:ind w:firstLine="448"/>
        <w:jc w:val="both"/>
        <w:rPr>
          <w:color w:val="000000"/>
          <w:sz w:val="28"/>
          <w:szCs w:val="28"/>
        </w:rPr>
      </w:pPr>
      <w:bookmarkStart w:id="50" w:name="n119"/>
      <w:bookmarkEnd w:id="50"/>
      <w:r>
        <w:rPr>
          <w:color w:val="000000"/>
          <w:sz w:val="28"/>
          <w:szCs w:val="28"/>
        </w:rPr>
        <w:t>навчально-методичне забезпечення освітньої діяльності;</w:t>
      </w:r>
    </w:p>
    <w:p>
      <w:pPr>
        <w:pStyle w:val="Normal"/>
        <w:shd w:val="clear" w:color="auto" w:fill="FFFFFF"/>
        <w:ind w:firstLine="448"/>
        <w:jc w:val="both"/>
        <w:rPr>
          <w:color w:val="000000"/>
          <w:sz w:val="28"/>
          <w:szCs w:val="28"/>
        </w:rPr>
      </w:pPr>
      <w:bookmarkStart w:id="51" w:name="n120"/>
      <w:bookmarkEnd w:id="51"/>
      <w:r>
        <w:rPr>
          <w:color w:val="000000"/>
          <w:sz w:val="28"/>
          <w:szCs w:val="28"/>
        </w:rPr>
        <w:t>матеріально-технічне забезпечення освітньої діяльності;</w:t>
      </w:r>
    </w:p>
    <w:p>
      <w:pPr>
        <w:pStyle w:val="Normal"/>
        <w:shd w:val="clear" w:color="auto" w:fill="FFFFFF"/>
        <w:ind w:firstLine="448"/>
        <w:jc w:val="both"/>
        <w:rPr>
          <w:color w:val="000000"/>
          <w:sz w:val="28"/>
          <w:szCs w:val="28"/>
        </w:rPr>
      </w:pPr>
      <w:bookmarkStart w:id="52" w:name="n121"/>
      <w:bookmarkEnd w:id="52"/>
      <w:r>
        <w:rPr>
          <w:color w:val="000000"/>
          <w:sz w:val="28"/>
          <w:szCs w:val="28"/>
        </w:rPr>
        <w:t>якість проведення навчальних занять;</w:t>
      </w:r>
    </w:p>
    <w:p>
      <w:pPr>
        <w:pStyle w:val="Normal"/>
        <w:shd w:val="clear" w:color="auto" w:fill="FFFFFF"/>
        <w:ind w:firstLine="448"/>
        <w:jc w:val="both"/>
        <w:rPr>
          <w:color w:val="000000"/>
          <w:sz w:val="28"/>
          <w:szCs w:val="28"/>
        </w:rPr>
      </w:pPr>
      <w:bookmarkStart w:id="53" w:name="n122"/>
      <w:bookmarkEnd w:id="53"/>
      <w:r>
        <w:rPr>
          <w:color w:val="000000"/>
          <w:sz w:val="28"/>
          <w:szCs w:val="28"/>
        </w:rPr>
        <w:t>моніторинг досягнення здобувачами освіти результатів навчання (компетентностей).</w:t>
      </w:r>
    </w:p>
    <w:p>
      <w:pPr>
        <w:pStyle w:val="Normal"/>
        <w:shd w:val="clear" w:color="auto" w:fill="FFFFFF"/>
        <w:ind w:firstLine="448"/>
        <w:jc w:val="both"/>
        <w:rPr>
          <w:color w:val="000000"/>
          <w:sz w:val="28"/>
          <w:szCs w:val="28"/>
        </w:rPr>
      </w:pPr>
      <w:bookmarkStart w:id="54" w:name="n123"/>
      <w:bookmarkEnd w:id="54"/>
      <w:r>
        <w:rPr>
          <w:color w:val="000000"/>
          <w:sz w:val="28"/>
          <w:szCs w:val="28"/>
        </w:rPr>
        <w:t>Завдання системи внутрішнього забезпечення якості освіти:</w:t>
      </w:r>
    </w:p>
    <w:p>
      <w:pPr>
        <w:pStyle w:val="Normal"/>
        <w:shd w:val="clear" w:color="auto" w:fill="FFFFFF"/>
        <w:ind w:firstLine="448"/>
        <w:jc w:val="both"/>
        <w:rPr>
          <w:color w:val="000000"/>
          <w:sz w:val="28"/>
          <w:szCs w:val="28"/>
        </w:rPr>
      </w:pPr>
      <w:bookmarkStart w:id="55" w:name="n124"/>
      <w:bookmarkEnd w:id="55"/>
      <w:r>
        <w:rPr>
          <w:color w:val="000000"/>
          <w:sz w:val="28"/>
          <w:szCs w:val="28"/>
        </w:rPr>
        <w:t>оновлення методичної бази освітньої діяльності;</w:t>
      </w:r>
    </w:p>
    <w:p>
      <w:pPr>
        <w:pStyle w:val="Normal"/>
        <w:shd w:val="clear" w:color="auto" w:fill="FFFFFF"/>
        <w:ind w:firstLine="448"/>
        <w:jc w:val="both"/>
        <w:rPr>
          <w:color w:val="000000"/>
          <w:sz w:val="28"/>
          <w:szCs w:val="28"/>
        </w:rPr>
      </w:pPr>
      <w:bookmarkStart w:id="56" w:name="n125"/>
      <w:bookmarkEnd w:id="56"/>
      <w:r>
        <w:rPr>
          <w:color w:val="000000"/>
          <w:sz w:val="28"/>
          <w:szCs w:val="28"/>
        </w:rPr>
        <w:t>контроль за виконанням навчальних планів та освітньої програми, якістю знань, умінь і навичок здобувачів освіти, розробка рекомендацій щодо їх покращення;</w:t>
      </w:r>
    </w:p>
    <w:p>
      <w:pPr>
        <w:pStyle w:val="Normal"/>
        <w:shd w:val="clear" w:color="auto" w:fill="FFFFFF"/>
        <w:ind w:firstLine="448"/>
        <w:jc w:val="both"/>
        <w:rPr>
          <w:color w:val="000000"/>
          <w:sz w:val="28"/>
          <w:szCs w:val="28"/>
        </w:rPr>
      </w:pPr>
      <w:bookmarkStart w:id="57" w:name="n126"/>
      <w:bookmarkEnd w:id="57"/>
      <w:r>
        <w:rPr>
          <w:color w:val="000000"/>
          <w:sz w:val="28"/>
          <w:szCs w:val="28"/>
        </w:rPr>
        <w:t>моніторинг та оптимізація соціально-психологічного середовища закладу освіти;</w:t>
      </w:r>
    </w:p>
    <w:p>
      <w:pPr>
        <w:pStyle w:val="Normal"/>
        <w:shd w:val="clear" w:color="auto" w:fill="FFFFFF"/>
        <w:ind w:firstLine="448"/>
        <w:jc w:val="both"/>
        <w:rPr>
          <w:color w:val="000000"/>
          <w:sz w:val="28"/>
          <w:szCs w:val="28"/>
        </w:rPr>
      </w:pPr>
      <w:bookmarkStart w:id="58" w:name="n127"/>
      <w:bookmarkEnd w:id="58"/>
      <w:r>
        <w:rPr>
          <w:color w:val="000000"/>
          <w:sz w:val="28"/>
          <w:szCs w:val="28"/>
        </w:rPr>
        <w:t>створення необхідних умов для підвищення фахового кваліфікаційного рівня педагогічних працівників.</w:t>
      </w:r>
    </w:p>
    <w:p>
      <w:pPr>
        <w:pStyle w:val="Normal"/>
        <w:ind w:firstLine="567" w:end="-1"/>
        <w:jc w:val="both"/>
        <w:rPr>
          <w:sz w:val="28"/>
          <w:szCs w:val="28"/>
          <w:lang w:val="uk-UA"/>
        </w:rPr>
      </w:pPr>
      <w:r>
        <w:rPr>
          <w:sz w:val="28"/>
          <w:szCs w:val="28"/>
          <w:lang w:val="uk-UA"/>
        </w:rPr>
        <w:t>У 2026/2027 навчальному році навчальні екскурсії для учнів початкових класів будуть проводитися протягом навчального року у межах годин навчальних програм.</w:t>
      </w:r>
    </w:p>
    <w:p>
      <w:pPr>
        <w:pStyle w:val="Normal"/>
        <w:ind w:firstLine="567" w:end="-1"/>
        <w:jc w:val="both"/>
        <w:rPr>
          <w:sz w:val="28"/>
          <w:szCs w:val="28"/>
          <w:lang w:val="uk-UA"/>
        </w:rPr>
      </w:pPr>
      <w:r>
        <w:rPr>
          <w:sz w:val="28"/>
          <w:szCs w:val="28"/>
          <w:lang w:val="uk-UA"/>
        </w:rPr>
      </w:r>
    </w:p>
    <w:p>
      <w:pPr>
        <w:pStyle w:val="Normal"/>
        <w:ind w:firstLine="567" w:end="-1"/>
        <w:jc w:val="both"/>
        <w:rPr>
          <w:b/>
          <w:sz w:val="28"/>
          <w:szCs w:val="28"/>
          <w:lang w:val="uk-UA"/>
        </w:rPr>
      </w:pPr>
      <w:r>
        <w:rPr>
          <w:b/>
          <w:sz w:val="28"/>
          <w:szCs w:val="28"/>
          <w:lang w:val="uk-UA"/>
        </w:rPr>
        <w:t>4.2. Освітня програма для учнів 5-9 класів</w:t>
      </w:r>
    </w:p>
    <w:p>
      <w:pPr>
        <w:pStyle w:val="Normal"/>
        <w:ind w:firstLine="567" w:end="-1"/>
        <w:jc w:val="both"/>
        <w:rPr>
          <w:sz w:val="28"/>
          <w:szCs w:val="28"/>
          <w:lang w:val="uk-UA"/>
        </w:rPr>
      </w:pPr>
      <w:r>
        <w:rPr>
          <w:sz w:val="28"/>
          <w:szCs w:val="28"/>
          <w:lang w:val="uk-UA"/>
        </w:rPr>
        <w:t>Освітню програму для учнів 5-9 класів складено за Типовою освітньої програмою для 5-10 (11) класів спеціальних закладів загальної середньої освіти для дітей з особливими освітніми потребами, затвердженою наказом Міністерства освіти і науки України від 07 грудня 2021 року № 1317 (додаток 8), (додаток 2 до освітньої програми), яка розроблена на основі Державного стандарту базової середньої освіти, затвердженого постановою Кабінету Міністрів України від 30 вересня 2020 року   № 898.</w:t>
      </w:r>
    </w:p>
    <w:p>
      <w:pPr>
        <w:pStyle w:val="BodyText"/>
        <w:spacing w:lineRule="auto" w:line="247"/>
        <w:ind w:firstLine="567" w:end="3"/>
        <w:rPr/>
      </w:pPr>
      <w:r>
        <w:rPr>
          <w:szCs w:val="28"/>
        </w:rPr>
        <w:t xml:space="preserve">Освітня програма окреслює </w:t>
      </w:r>
      <w:r>
        <w:rPr/>
        <w:t>обов’язкові та рекомендовані підходи до розроблення спеціальними закладами загальної середньої освіти та використання ними в освітній діяльності освітніх програм на кожному циклі (адаптаційний цикл та цикл базового предметного навчання) базової середньої освіти.</w:t>
      </w:r>
    </w:p>
    <w:p>
      <w:pPr>
        <w:pStyle w:val="BodyText"/>
        <w:spacing w:lineRule="exact" w:line="284"/>
        <w:ind w:firstLine="567" w:end="3"/>
        <w:rPr/>
      </w:pPr>
      <w:r>
        <w:rPr/>
        <w:t>Освітня програма визначає:</w:t>
      </w:r>
    </w:p>
    <w:p>
      <w:pPr>
        <w:pStyle w:val="BodyText"/>
        <w:spacing w:before="1" w:after="0"/>
        <w:ind w:firstLine="567" w:end="3"/>
        <w:rPr/>
      </w:pPr>
      <w:r>
        <w:rPr/>
        <w:t>вимоги до осіб, які можуть розпочати навчання за освітньою програмою базової середньої освіти;</w:t>
      </w:r>
    </w:p>
    <w:p>
      <w:pPr>
        <w:pStyle w:val="BodyText"/>
        <w:spacing w:lineRule="auto" w:line="252" w:before="6" w:after="0"/>
        <w:ind w:firstLine="567" w:end="3"/>
        <w:rPr/>
      </w:pPr>
      <w:r>
        <w:rPr/>
        <w:t>загальний обсяг навчального навантаження на адаптаційному циклі (у годинах), його розподіл між освітніми галузями, який поданий у рамках типових навчальних планів.</w:t>
      </w:r>
    </w:p>
    <w:p>
      <w:pPr>
        <w:pStyle w:val="BodyText"/>
        <w:spacing w:lineRule="exact" w:line="283"/>
        <w:ind w:firstLine="567" w:end="3"/>
        <w:rPr/>
      </w:pPr>
      <w:r>
        <w:rPr/>
        <w:t>Освітня програма включає:</w:t>
      </w:r>
    </w:p>
    <w:p>
      <w:pPr>
        <w:pStyle w:val="BodyText"/>
        <w:spacing w:lineRule="auto" w:line="228" w:before="20" w:after="0"/>
        <w:ind w:firstLine="567" w:end="3"/>
        <w:rPr/>
      </w:pPr>
      <w:r>
        <w:rPr/>
        <w:t>типовий навчальний план для дітей зі зниженим зором (відповідно до особливостей психофізичного розвитку дітей та мови навчання передбачено окремі варіанти типових навчальних планів);</w:t>
      </w:r>
    </w:p>
    <w:p>
      <w:pPr>
        <w:pStyle w:val="BodyText"/>
        <w:spacing w:lineRule="auto" w:line="252" w:before="9" w:after="0"/>
        <w:ind w:firstLine="567" w:end="3"/>
        <w:rPr/>
      </w:pPr>
      <w:r>
        <w:rPr/>
        <w:t>рекомендовані форми організації освітнього процесу;</w:t>
      </w:r>
    </w:p>
    <w:p>
      <w:pPr>
        <w:pStyle w:val="Normal"/>
        <w:ind w:firstLine="567" w:end="-1"/>
        <w:jc w:val="both"/>
        <w:rPr>
          <w:color w:val="000000"/>
          <w:sz w:val="28"/>
          <w:szCs w:val="28"/>
          <w:shd w:fill="FFFFFF" w:val="clear"/>
          <w:lang w:val="uk-UA"/>
        </w:rPr>
      </w:pPr>
      <w:r>
        <w:rPr>
          <w:color w:val="000000"/>
          <w:sz w:val="28"/>
          <w:szCs w:val="28"/>
          <w:shd w:fill="FFFFFF" w:val="clear"/>
          <w:lang w:val="uk-UA"/>
        </w:rPr>
        <w:t xml:space="preserve">перелік модельних навчальних програм, програм з корекційно-розвиткової роботи, які </w:t>
      </w:r>
      <w:r>
        <w:rPr>
          <w:sz w:val="28"/>
          <w:szCs w:val="28"/>
        </w:rPr>
        <w:t>отримали гриф «Рекомендовано Міністерством освіти і науки України»</w:t>
      </w:r>
      <w:r>
        <w:rPr>
          <w:sz w:val="28"/>
          <w:szCs w:val="28"/>
          <w:lang w:val="uk-UA"/>
        </w:rPr>
        <w:t xml:space="preserve">, </w:t>
      </w:r>
      <w:r>
        <w:rPr>
          <w:color w:val="000000"/>
          <w:sz w:val="28"/>
          <w:szCs w:val="28"/>
          <w:shd w:fill="FFFFFF" w:val="clear"/>
          <w:lang w:val="uk-UA"/>
        </w:rPr>
        <w:t xml:space="preserve">подано в розділі </w:t>
      </w:r>
      <w:r>
        <w:rPr>
          <w:color w:val="000000"/>
          <w:sz w:val="28"/>
          <w:szCs w:val="28"/>
          <w:shd w:fill="FFFFFF" w:val="clear"/>
          <w:lang w:val="en-US"/>
        </w:rPr>
        <w:t>V</w:t>
      </w:r>
      <w:r>
        <w:rPr>
          <w:color w:val="000000"/>
          <w:sz w:val="28"/>
          <w:szCs w:val="28"/>
          <w:shd w:fill="FFFFFF" w:val="clear"/>
          <w:lang w:val="uk-UA"/>
        </w:rPr>
        <w:t>ІІ;</w:t>
      </w:r>
    </w:p>
    <w:p>
      <w:pPr>
        <w:pStyle w:val="BodyText"/>
        <w:spacing w:lineRule="auto" w:line="252" w:before="9" w:after="0"/>
        <w:ind w:firstLine="567" w:end="3"/>
        <w:rPr/>
      </w:pPr>
      <w:r>
        <w:rPr/>
        <w:t>опис інструментарію оцінювання.</w:t>
      </w:r>
    </w:p>
    <w:p>
      <w:pPr>
        <w:pStyle w:val="BodyText"/>
        <w:spacing w:lineRule="auto" w:line="252" w:before="9" w:after="0"/>
        <w:ind w:firstLine="567" w:end="3"/>
        <w:rPr/>
      </w:pPr>
      <w:r>
        <w:rPr/>
        <w:t xml:space="preserve">Мета і завдання освітньої програми Центру ґрунтується на визначеній Законом України «Про освіту» меті повної загальної середньої освіти, що передбачає всебічний розвиток, виховання та соціалізацію особистості, яка здатна до життя в суспільстві  та цивілізованої взаємодії з природою, має прагнення до самовдосконалення і навчання впродовж життя, готова до свідомого життєвого вибору та самореалізації, відповідальності, трудової діяльності та громадської активності. </w:t>
      </w:r>
    </w:p>
    <w:p>
      <w:pPr>
        <w:pStyle w:val="BodyText"/>
        <w:spacing w:lineRule="auto" w:line="252" w:before="9" w:after="0"/>
        <w:ind w:firstLine="567" w:end="3"/>
        <w:rPr/>
      </w:pPr>
      <w:r>
        <w:rPr/>
        <w:t xml:space="preserve">Визначаючи вимоги до осіб, які можуть розпочати навчання за освітньою програмою, Центр керується чинними нормативними документами у сфері освіти. </w:t>
      </w:r>
    </w:p>
    <w:p>
      <w:pPr>
        <w:pStyle w:val="BodyText"/>
        <w:spacing w:lineRule="auto" w:line="247" w:before="8" w:after="0"/>
        <w:ind w:firstLine="567" w:end="3"/>
        <w:rPr/>
      </w:pPr>
      <w:r>
        <w:rPr/>
        <w:t>Навчання за освітньою програмою базової середньої освіти можуть розпочинати учні, які на момент зарахування (переведення) до Центру, досягли результатів навчання, визначених у Державному стандарті початкової освіти, Освітній програмі початкової освіти спеціальних закладів загальної середньої освіти для учнів з порушеннями інтелектуального розвитку, що підтверджено відповідним документом.</w:t>
      </w:r>
    </w:p>
    <w:p>
      <w:pPr>
        <w:pStyle w:val="BodyText"/>
        <w:ind w:firstLine="567" w:end="6"/>
        <w:rPr/>
      </w:pPr>
      <w:r>
        <w:rPr/>
        <w:t>У разі відсутності результатів річного оцінювання з будь-яких предметів та/або  державної підсумкової атестації за рівень початкової освіти учні повинні пройти відповідне оцінювання впродовж першого семестру навчального року.</w:t>
      </w:r>
    </w:p>
    <w:p>
      <w:pPr>
        <w:pStyle w:val="BodyText"/>
        <w:spacing w:lineRule="auto" w:line="252" w:before="9" w:after="0"/>
        <w:ind w:firstLine="567" w:end="3"/>
        <w:rPr/>
      </w:pPr>
      <w:r>
        <w:rPr/>
        <w:t>Загальний обсяг навчального навантаження для учнів 5-8 класів спеціальних закладів загальної середньої освіти для осіб з порушенням зору (сліпих та зі зниженим зором) (адаптаційний цикл базової середньої освіти) за освітніми галузями становить у 5 класі 980 годин, у 6 класі – 1085 годин, у                   7 класі – 1155 годин, у 8 класі – 1190 годи, у 9 класі – 1190 годин (без урахування поділу на групи та корекційно-розвиткової роботи).</w:t>
      </w:r>
    </w:p>
    <w:p>
      <w:pPr>
        <w:pStyle w:val="BodyText"/>
        <w:spacing w:lineRule="auto" w:line="252" w:before="9" w:after="0"/>
        <w:ind w:firstLine="567" w:end="3"/>
        <w:rPr/>
      </w:pPr>
      <w:r>
        <w:rPr/>
        <w:t>Навчальний план для учнів 5-9 класів Центру містить:</w:t>
      </w:r>
    </w:p>
    <w:p>
      <w:pPr>
        <w:pStyle w:val="BodyText"/>
        <w:spacing w:lineRule="auto" w:line="252" w:before="9" w:after="0"/>
        <w:ind w:firstLine="567" w:end="3"/>
        <w:rPr/>
      </w:pPr>
      <w:r>
        <w:rPr/>
        <w:t xml:space="preserve">- орієнтовний перелік предметів та інтегрованих курсів для реалізації кожної освітньої галузі </w:t>
      </w:r>
      <w:r>
        <w:rPr>
          <w:szCs w:val="28"/>
          <w:shd w:fill="FFFFFF" w:val="clear"/>
        </w:rPr>
        <w:t>"Мовно-літературна", "Математична", "Природнича", "Соціальна і здоров'язбережувальна", "Громадянська та історична",  "Інформ</w:t>
      </w:r>
      <w:r>
        <w:rPr>
          <w:color w:val="000000"/>
          <w:szCs w:val="28"/>
          <w:shd w:fill="FFFFFF" w:val="clear"/>
        </w:rPr>
        <w:t xml:space="preserve">атична", </w:t>
      </w:r>
      <w:r>
        <w:rPr>
          <w:szCs w:val="28"/>
          <w:shd w:fill="FFFFFF" w:val="clear"/>
        </w:rPr>
        <w:t xml:space="preserve">"Технологічна", </w:t>
      </w:r>
      <w:r>
        <w:rPr>
          <w:color w:val="000000"/>
          <w:szCs w:val="28"/>
          <w:shd w:fill="FFFFFF" w:val="clear"/>
        </w:rPr>
        <w:t>"Мистецька", "Фізична культура"</w:t>
      </w:r>
      <w:r>
        <w:rPr/>
        <w:t>;</w:t>
      </w:r>
    </w:p>
    <w:p>
      <w:pPr>
        <w:pStyle w:val="BodyText"/>
        <w:spacing w:lineRule="auto" w:line="252" w:before="9" w:after="0"/>
        <w:ind w:firstLine="567" w:end="3"/>
        <w:rPr/>
      </w:pPr>
      <w:r>
        <w:rPr/>
        <w:t>- перелік корекційно-розвиткової роботи, зміст якої зумовлений особливостями психофізичного розвитку здобувачів освіти, а саме: соціально-побутова орієнтація, розвиток мовлення, лікувальна фізкультура та ритміка;</w:t>
      </w:r>
    </w:p>
    <w:p>
      <w:pPr>
        <w:pStyle w:val="BodyText"/>
        <w:spacing w:lineRule="auto" w:line="252" w:before="9" w:after="0"/>
        <w:ind w:firstLine="567" w:end="3"/>
        <w:rPr/>
      </w:pPr>
      <w:r>
        <w:rPr/>
        <w:t>- розподіл навчального навантаження між навчальними предметами (інтегрованими курсами);</w:t>
      </w:r>
    </w:p>
    <w:p>
      <w:pPr>
        <w:pStyle w:val="BodyText"/>
        <w:spacing w:lineRule="auto" w:line="252" w:before="9" w:after="0"/>
        <w:ind w:firstLine="567" w:end="3"/>
        <w:rPr/>
      </w:pPr>
      <w:r>
        <w:rPr/>
        <w:t>- додаткові години було виділено з врахуванням організації освітнього процесу та індивідуальні освітні потреби учнів:</w:t>
      </w:r>
    </w:p>
    <w:p>
      <w:pPr>
        <w:pStyle w:val="BodyText"/>
        <w:spacing w:lineRule="auto" w:line="252" w:before="9" w:after="0"/>
        <w:ind w:firstLine="567" w:end="3"/>
        <w:rPr/>
      </w:pPr>
      <w:r>
        <w:rPr/>
        <w:t>по 0,5 години  для вивчення інтегрованого курсу «Мистецтво» у 5, 6, 7 класах;</w:t>
      </w:r>
    </w:p>
    <w:p>
      <w:pPr>
        <w:pStyle w:val="BodyText"/>
        <w:spacing w:lineRule="auto" w:line="252" w:before="9" w:after="0"/>
        <w:ind w:firstLine="567" w:end="3"/>
        <w:rPr/>
      </w:pPr>
      <w:r>
        <w:rPr/>
        <w:t>0,5 годин для проведення індивідуальних та групових занять з математики у  6 класі;</w:t>
      </w:r>
    </w:p>
    <w:p>
      <w:pPr>
        <w:pStyle w:val="BodyText"/>
        <w:spacing w:lineRule="auto" w:line="252" w:before="9" w:after="0"/>
        <w:ind w:firstLine="567" w:end="3"/>
        <w:rPr/>
      </w:pPr>
      <w:r>
        <w:rPr/>
        <w:t>0,5 годин для проведення індивідуальних та групових занять з української мови у 6 класі</w:t>
      </w:r>
    </w:p>
    <w:p>
      <w:pPr>
        <w:pStyle w:val="BodyText"/>
        <w:spacing w:lineRule="auto" w:line="252" w:before="9" w:after="0"/>
        <w:ind w:firstLine="567" w:end="3"/>
        <w:rPr/>
      </w:pPr>
      <w:r>
        <w:rPr/>
        <w:t>0,5 годин індивідуальних консультацій та групових занять з геометрії у 7 класі.</w:t>
      </w:r>
    </w:p>
    <w:p>
      <w:pPr>
        <w:pStyle w:val="BodyText"/>
        <w:spacing w:lineRule="auto" w:line="252" w:before="9" w:after="0"/>
        <w:ind w:firstLine="567" w:end="3"/>
        <w:rPr/>
      </w:pPr>
      <w:r>
        <w:rPr/>
        <w:t>0,5 годин індивідуальних консультацій та групових занять з алгебри у 8 класі.</w:t>
      </w:r>
    </w:p>
    <w:p>
      <w:pPr>
        <w:pStyle w:val="BodyText"/>
        <w:spacing w:lineRule="auto" w:line="252" w:before="9" w:after="0"/>
        <w:ind w:firstLine="567" w:end="3"/>
        <w:rPr/>
      </w:pPr>
      <w:r>
        <w:rPr/>
        <w:t>0,5 годин індивідуальних консультацій та групових занять з геометрії у 8 класі.</w:t>
      </w:r>
    </w:p>
    <w:p>
      <w:pPr>
        <w:pStyle w:val="BodyText"/>
        <w:spacing w:lineRule="auto" w:line="252" w:before="9" w:after="0"/>
        <w:ind w:firstLine="567" w:end="3"/>
        <w:rPr/>
      </w:pPr>
      <w:r>
        <w:rPr/>
        <w:t>0,5 годин індивідуальних консультацій та групових занять з української мови у 8 класі.</w:t>
      </w:r>
    </w:p>
    <w:p>
      <w:pPr>
        <w:pStyle w:val="BodyText"/>
        <w:spacing w:lineRule="auto" w:line="252" w:before="9" w:after="0"/>
        <w:ind w:firstLine="567" w:end="3"/>
        <w:rPr/>
      </w:pPr>
      <w:r>
        <w:rPr/>
        <w:t>0,5 годин індивідуальних консультацій та групових занять з алгебри у 9-А та 9-Б класах.</w:t>
      </w:r>
    </w:p>
    <w:p>
      <w:pPr>
        <w:pStyle w:val="BodyText"/>
        <w:spacing w:lineRule="auto" w:line="252" w:before="9" w:after="0"/>
        <w:ind w:firstLine="567" w:end="3"/>
        <w:rPr/>
      </w:pPr>
      <w:r>
        <w:rPr/>
        <w:t>0,5 годин індивідуальних консультацій та групових занять з геометрії у 9-А та 9-Б класах..</w:t>
      </w:r>
    </w:p>
    <w:p>
      <w:pPr>
        <w:pStyle w:val="BodyText"/>
        <w:spacing w:lineRule="auto" w:line="252" w:before="9" w:after="0"/>
        <w:ind w:firstLine="567" w:end="3"/>
        <w:rPr/>
      </w:pPr>
      <w:r>
        <w:rPr/>
        <w:t>1 годину індивідуальних консультацій та групових занять з української мови у у 9-А та 9-Б класах.</w:t>
      </w:r>
    </w:p>
    <w:p>
      <w:pPr>
        <w:pStyle w:val="BodyText"/>
        <w:spacing w:lineRule="auto" w:line="252" w:before="9" w:after="0"/>
        <w:ind w:firstLine="567" w:end="3"/>
        <w:rPr/>
      </w:pPr>
      <w:bookmarkStart w:id="59" w:name="_Hlk207867411"/>
      <w:r>
        <w:rPr/>
        <w:t>Відповідно до наказу Міністерства освіти і науки України від 03.06.2025 року «Про затвердження Змін до деяких наказів Міністерства освіти і науки України» під час проведення навчальних занять з технологій у 8 та 9-Б класах здійснено поділ класів на групи.</w:t>
      </w:r>
      <w:bookmarkEnd w:id="59"/>
    </w:p>
    <w:p>
      <w:pPr>
        <w:pStyle w:val="BodyText"/>
        <w:spacing w:lineRule="auto" w:line="252" w:before="9" w:after="0"/>
        <w:ind w:firstLine="567" w:end="3"/>
        <w:rPr/>
      </w:pPr>
      <w:r>
        <w:rPr/>
        <w:t xml:space="preserve">Відповідно до навчального плану в освітній програмі зазначається перелік модельних навчальних програм, що використовуються Центром в освітньому процесі. Ці моделі є базовими, отримали гриф «Рекомендовано Міністерством освіти і науки України». </w:t>
      </w:r>
    </w:p>
    <w:p>
      <w:pPr>
        <w:pStyle w:val="BodyText"/>
        <w:spacing w:lineRule="auto" w:line="252" w:before="9" w:after="0"/>
        <w:ind w:firstLine="567" w:end="3"/>
        <w:rPr/>
      </w:pPr>
      <w:r>
        <w:rPr/>
        <w:t>На основі даних модельних програм педагогами закладу розроблені навчальні програми з відповідних предметів.</w:t>
      </w:r>
    </w:p>
    <w:p>
      <w:pPr>
        <w:pStyle w:val="BodyText"/>
        <w:ind w:firstLine="567"/>
        <w:rPr/>
      </w:pPr>
      <w:r>
        <w:rPr/>
        <w:t>Спираючись на модельні навчальні програми, Центр розробив навчальні програми предметів, інтегрованих курсів, що містять опис результатів навчання в обсязі не меншому, ніж визначено Державним стандартом та/або відповідними модельними навчальними програмами. Формування змісту навчальних предметів, інтегрованих курсів здійснюється шляхом упорядкування в логічній послідовності результатів навчання кількох освітніх галузей, однієї освітньої галузі або її окремих складників.</w:t>
      </w:r>
    </w:p>
    <w:p>
      <w:pPr>
        <w:pStyle w:val="BodyText"/>
        <w:ind w:firstLine="567" w:end="159"/>
        <w:rPr>
          <w:color w:val="000000"/>
        </w:rPr>
      </w:pPr>
      <w:r>
        <w:rPr>
          <w:color w:val="000000"/>
        </w:rPr>
        <w:t>Навчальні програми, що розроблені на основі модельних навчальних програм,затверджені педагогічною радою Центру.</w:t>
      </w:r>
    </w:p>
    <w:p>
      <w:pPr>
        <w:pStyle w:val="BodyText"/>
        <w:spacing w:lineRule="auto" w:line="252" w:before="9" w:after="0"/>
        <w:ind w:firstLine="567" w:end="3"/>
        <w:rPr/>
      </w:pPr>
      <w:r>
        <w:rPr/>
        <w:t>Програми з корекційно-розвиткової роботи визначають напрями корекційно-розвиткової роботи, їх відповідне змістовне наповнення, яке спрямоване на вирішення завдань, зумовлених особливостями психофізичного розвитку учнів:</w:t>
      </w:r>
    </w:p>
    <w:p>
      <w:pPr>
        <w:pStyle w:val="Normal"/>
        <w:shd w:val="clear" w:color="auto" w:fill="FFFFFF"/>
        <w:ind w:firstLine="450"/>
        <w:jc w:val="both"/>
        <w:rPr>
          <w:color w:val="000000"/>
          <w:sz w:val="28"/>
          <w:szCs w:val="28"/>
        </w:rPr>
      </w:pPr>
      <w:r>
        <w:rPr>
          <w:color w:val="000000"/>
          <w:sz w:val="28"/>
          <w:szCs w:val="28"/>
        </w:rPr>
        <w:t xml:space="preserve">розвиток зорового або слухового сприймання, мовлення, пізнавальної діяльності, психофізичний, соціально-комунікативний розвиток дітей з особливими </w:t>
      </w:r>
      <w:r>
        <w:rPr>
          <w:color w:val="000000"/>
          <w:sz w:val="28"/>
          <w:szCs w:val="28"/>
          <w:lang w:val="uk-UA"/>
        </w:rPr>
        <w:t xml:space="preserve">освітніми </w:t>
      </w:r>
      <w:r>
        <w:rPr>
          <w:color w:val="000000"/>
          <w:sz w:val="28"/>
          <w:szCs w:val="28"/>
        </w:rPr>
        <w:t>потребами;</w:t>
      </w:r>
    </w:p>
    <w:p>
      <w:pPr>
        <w:pStyle w:val="Normal"/>
        <w:shd w:val="clear" w:color="auto" w:fill="FFFFFF"/>
        <w:ind w:firstLine="450"/>
        <w:jc w:val="both"/>
        <w:rPr>
          <w:color w:val="000000"/>
          <w:sz w:val="28"/>
          <w:szCs w:val="28"/>
        </w:rPr>
      </w:pPr>
      <w:r>
        <w:rPr>
          <w:color w:val="000000"/>
          <w:sz w:val="28"/>
          <w:szCs w:val="28"/>
        </w:rPr>
        <w:t>розвиток навичок саморегуляції та саморозвитку дітей шляхом взаємодії з навколишнім середовищем з урахуванням наявних знань, умінь і навичок комунікативної діяльності і творчості;</w:t>
      </w:r>
    </w:p>
    <w:p>
      <w:pPr>
        <w:pStyle w:val="Normal"/>
        <w:shd w:val="clear" w:color="auto" w:fill="FFFFFF"/>
        <w:ind w:firstLine="450"/>
        <w:jc w:val="both"/>
        <w:rPr>
          <w:color w:val="000000"/>
          <w:sz w:val="28"/>
          <w:szCs w:val="28"/>
          <w:lang w:val="uk-UA"/>
        </w:rPr>
      </w:pPr>
      <w:r>
        <w:rPr>
          <w:color w:val="000000"/>
          <w:sz w:val="28"/>
          <w:szCs w:val="28"/>
        </w:rPr>
        <w:t>створення умов для соціальної реабілітації та інтеграції дітей з особливими освітніми потребами, розвиток їх самостійності та життєво важливих компетенцій.</w:t>
      </w:r>
    </w:p>
    <w:p>
      <w:pPr>
        <w:pStyle w:val="BodyText"/>
        <w:spacing w:lineRule="auto" w:line="252" w:before="9" w:after="0"/>
        <w:ind w:firstLine="567" w:end="3"/>
        <w:rPr/>
      </w:pPr>
      <w:r>
        <w:rPr/>
        <w:t xml:space="preserve">Зміст корекційно-розвиткової роботи визначається з урахуванням особливостей розвитку дітей з особливими освітніми потребами, завдань та напрямів поточної роботи: соціально-побутове орієнтування, розвиток мовлення, лікувальна фізкультура, ритміка.  </w:t>
      </w:r>
    </w:p>
    <w:p>
      <w:pPr>
        <w:pStyle w:val="BodyText"/>
        <w:spacing w:lineRule="auto" w:line="252" w:before="9" w:after="0"/>
        <w:ind w:firstLine="567" w:end="3"/>
        <w:rPr/>
      </w:pPr>
      <w:r>
        <w:rPr/>
        <w:t xml:space="preserve">Корекційно-розвиткову роботу проводять фахівці, які здобули відповідний ступінь вищої освіти (освітньо-кваліфікаційний рівень) чи пройшли курси підвищення кваліфікації у галузі знань, визначених Освітньою програмою. </w:t>
      </w:r>
    </w:p>
    <w:p>
      <w:pPr>
        <w:pStyle w:val="Normal"/>
        <w:ind w:firstLine="567" w:end="-1"/>
        <w:jc w:val="both"/>
        <w:rPr>
          <w:sz w:val="28"/>
          <w:szCs w:val="28"/>
          <w:lang w:val="uk-UA"/>
        </w:rPr>
      </w:pPr>
      <w:r>
        <w:rPr>
          <w:sz w:val="28"/>
          <w:szCs w:val="28"/>
          <w:lang w:val="uk-UA"/>
        </w:rPr>
        <w:t>Години корекційно-розвиткових занять навчального плану не враховуються при визначенні гранично допустимого навантаження учнів.</w:t>
      </w:r>
    </w:p>
    <w:p>
      <w:pPr>
        <w:pStyle w:val="Normal"/>
        <w:ind w:firstLine="567" w:end="-1"/>
        <w:jc w:val="both"/>
        <w:rPr>
          <w:sz w:val="28"/>
          <w:szCs w:val="28"/>
          <w:lang w:val="uk-UA"/>
        </w:rPr>
      </w:pPr>
      <w:r>
        <w:rPr>
          <w:sz w:val="28"/>
          <w:szCs w:val="28"/>
          <w:lang w:val="uk-UA"/>
        </w:rPr>
        <w:t>У 2026/2027 навчальному році навчальні екскурсії для учнів 5- 9 класах будуть проводитися протягом навчального року у межах годин навчальних програм.</w:t>
      </w:r>
    </w:p>
    <w:p>
      <w:pPr>
        <w:pStyle w:val="Normal"/>
        <w:ind w:firstLine="567" w:end="-1"/>
        <w:jc w:val="both"/>
        <w:rPr>
          <w:sz w:val="28"/>
          <w:szCs w:val="28"/>
          <w:lang w:val="uk-UA"/>
        </w:rPr>
      </w:pPr>
      <w:r>
        <w:rPr>
          <w:sz w:val="28"/>
          <w:szCs w:val="28"/>
          <w:lang w:val="uk-UA"/>
        </w:rPr>
        <w:t>Навчальні плани зорієнтовані на роботу основної школи за 5-денним навчальним тижнем.</w:t>
      </w:r>
    </w:p>
    <w:p>
      <w:pPr>
        <w:pStyle w:val="BodyText"/>
        <w:spacing w:before="13" w:after="0"/>
        <w:ind w:firstLine="567" w:end="3"/>
        <w:rPr/>
      </w:pPr>
      <w:r>
        <w:rPr/>
        <w:t>Освітній процес організовується в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pPr>
        <w:pStyle w:val="BodyText"/>
        <w:spacing w:lineRule="auto" w:line="247" w:before="6" w:after="0"/>
        <w:ind w:firstLine="567" w:end="3"/>
        <w:rPr/>
      </w:pPr>
      <w:r>
        <w:rPr/>
        <w:t>У рамках академічної свободи форми організації освітнього процесу визначаються педагогічною радою закладу та відображаються в освітній програмі закладу. Вибір форм залежить від наявності необхідних ресурсів (матеріально-технічного, кадрового, навчально-методичного, інформаційного забезпечення освітньої діяльності тощо), а також форм здобуття освіти.</w:t>
      </w:r>
    </w:p>
    <w:p>
      <w:pPr>
        <w:pStyle w:val="BodyText"/>
        <w:spacing w:lineRule="auto" w:line="247"/>
        <w:ind w:firstLine="567" w:end="3"/>
        <w:rPr/>
      </w:pPr>
      <w:r>
        <w:rPr/>
        <w:t>За потреби Центр може організувати здобуття освіти за індивідуальною освітньою траєкторією. Індивідуальна освітня траєкторія учня реалізується з урахуванням необхідних для цього ресурсів, наявних у Центрі та інших суб’єктів освітньої діяльності, зокрема тих, що забезпечують здобуття освіти за мережевою формою здобуття освіти. Індивідуальна освітня траєкторія учня реалізується на підставі індивідуальної програми розвитку, індивідуального навчального плану, що розробляється педагогічними працівниками у взаємодії з учнем та/або його батьками, схвалюється педагогічною радою Центру, затверджується</w:t>
      </w:r>
      <w:r>
        <w:rPr>
          <w:spacing w:val="6"/>
        </w:rPr>
        <w:t xml:space="preserve"> директором</w:t>
      </w:r>
      <w:r>
        <w:rPr/>
        <w:t xml:space="preserve"> та підписується батьками.</w:t>
      </w:r>
    </w:p>
    <w:p>
      <w:pPr>
        <w:pStyle w:val="BodyText"/>
        <w:spacing w:lineRule="auto" w:line="247"/>
        <w:ind w:firstLine="567" w:end="3"/>
        <w:rPr/>
      </w:pPr>
      <w:r>
        <w:rPr/>
        <w:t>Оцінювання результатів навчання учнів 5-9 класів здійснюють відповідно до Системи та загальних критеріїв оцінювання результатів навчання учнів, затверджених наказом Міністерства освіти і науки України від 04 травня 2026 року № 722, зареєстрованим у Міністерстві юстиції України 24 червня 2026 року за № 922/46316, згідно з яким учитель має право на академічну свободу в плануванні оцінювання, виборі методів та інструментів оцінювання з урахуванням специфіки навчального предмета / інтегрованого курсу задля отримання інформації про навчальний поступ кожного учня.</w:t>
      </w:r>
    </w:p>
    <w:p>
      <w:pPr>
        <w:pStyle w:val="BodyText"/>
        <w:spacing w:lineRule="auto" w:line="247"/>
        <w:ind w:firstLine="567" w:end="3"/>
        <w:rPr/>
      </w:pPr>
      <w:r>
        <w:rPr/>
        <w:t xml:space="preserve"> </w:t>
      </w:r>
      <w:r>
        <w:rPr/>
        <w:t xml:space="preserve">Об'єктом оцінювання є досягнення учнями результатів навчання, визначених Державним стандартом базової середньої освіти, затвердженим постановою Кабінету Міністрів України від 30 вересня 2020 року № 898 (далі - Державний стандарт), що упорядковані й уточнені на рівні модельної навчальної / навчальної програми (далі - програма) як очікувані результати навчання, яких учні мають досягти під час опанування відповідних тем, розділів, модулів або інших структурних одиниць програми. Очікувані результати навчання, передбачені програмою на відповідний період (семестр / навчальний рік), є основою для планування освітнього процесу й оцінювання в закладі освіти, зокрема під час визначення семестрової/-их і річної оцінок. </w:t>
      </w:r>
    </w:p>
    <w:p>
      <w:pPr>
        <w:pStyle w:val="BodyText"/>
        <w:spacing w:lineRule="auto" w:line="247"/>
        <w:ind w:firstLine="567" w:end="3"/>
        <w:rPr/>
      </w:pPr>
      <w:r>
        <w:rPr/>
        <w:t>Оцінювання результатів навчання грунтується на компетентнісному підході, оскільки вимоги до обов'язкових результатів навчання в Державному стандарті визначено на його засадах.</w:t>
      </w:r>
    </w:p>
    <w:p>
      <w:pPr>
        <w:pStyle w:val="BodyText"/>
        <w:spacing w:lineRule="auto" w:line="247"/>
        <w:ind w:firstLine="567" w:end="3"/>
        <w:rPr/>
      </w:pPr>
      <w:r>
        <w:rPr/>
        <w:t xml:space="preserve">На початку навчального року / семестру / вивчення теми тощо вчитель самостійно визначає кількість і частотність застосування різних видів оцінювання (формувального, поточного, підсумкового), доцільні методи та інструменти. Це може бути відображено в навчальній програмі, календарно-тематичному плануванні чи зафіксовано в інший спосіб, зручний для вчителя. </w:t>
      </w:r>
    </w:p>
    <w:p>
      <w:pPr>
        <w:pStyle w:val="BodyText"/>
        <w:spacing w:lineRule="auto" w:line="247"/>
        <w:ind w:firstLine="567" w:end="3"/>
        <w:rPr/>
      </w:pPr>
      <w:r>
        <w:rPr/>
        <w:t>На початку навчального року доцільно передбачити проведення вхідної діагностувальної роботи для визначення рівня досягнення результатів навчання попереднього періоду, необхідних для подальшого навчання, виявлення освітніх втрат і навчальних потреб учнів. Вхідна діагностувальна робота на початку навчального року є інструментом формувального оцінювання. Її результати не враховують під час поточного чи підсумкового оцінювання, а використовують для уточнення змісту й послідовності навчання, планування повторення, диференціації завдань та визначення необхідної підтримки учнів.</w:t>
      </w:r>
    </w:p>
    <w:p>
      <w:pPr>
        <w:pStyle w:val="BodyText"/>
        <w:spacing w:lineRule="auto" w:line="247"/>
        <w:ind w:firstLine="567" w:end="3"/>
        <w:rPr/>
      </w:pPr>
      <w:r>
        <w:rPr/>
        <w:t>У процесі навчання застосовують формувальне й поточне оцінювання. Визначальними для вибору виду оцінювання є його мета й спосіб використання отриманої інформації, а не назва роботи чи завдання.</w:t>
      </w:r>
    </w:p>
    <w:p>
      <w:pPr>
        <w:pStyle w:val="BodyText"/>
        <w:spacing w:lineRule="auto" w:line="247"/>
        <w:ind w:firstLine="567" w:end="3"/>
        <w:rPr/>
      </w:pPr>
      <w:r>
        <w:rPr/>
        <w:t>Під час формувального оцінювання доцільно враховувати не лише продемонстрований результат, а й дії, рішення та навчальні стратегії учня. Інформацію про труднощі, залученість і докладені зусилля використовують для зворотного зв'язку, визначення подальших навчальних кроків і педагогічної підтримки.</w:t>
      </w:r>
    </w:p>
    <w:p>
      <w:pPr>
        <w:pStyle w:val="BodyText"/>
        <w:spacing w:lineRule="auto" w:line="247"/>
        <w:ind w:firstLine="567" w:end="3"/>
        <w:rPr/>
      </w:pPr>
      <w:r>
        <w:rPr/>
        <w:t>Поточне оцінювання здійснюють для встановлення і фіксування проміжного рівня досягнення учнями очікуваних результатів навчання в межах структурної одиниці програми (модуля, теми, розділу). Частотність поточного оцінювання вчитель визначає самостійно з урахуванням змісту програми, кількості навчальних годин, специфіки результатів навчання, які оцінюють.</w:t>
      </w:r>
    </w:p>
    <w:p>
      <w:pPr>
        <w:pStyle w:val="BodyText"/>
        <w:spacing w:lineRule="auto" w:line="247"/>
        <w:ind w:firstLine="567" w:end="3"/>
        <w:rPr/>
      </w:pPr>
      <w:r>
        <w:rPr/>
        <w:t>Підсумкове оцінювання (тематичне, семестрове, річне) здійснюють шляхом зіставлення досягнутих результатів навчання з очікуваними.</w:t>
      </w:r>
    </w:p>
    <w:p>
      <w:pPr>
        <w:pStyle w:val="BodyText"/>
        <w:spacing w:lineRule="auto" w:line="247"/>
        <w:ind w:firstLine="567" w:end="3"/>
        <w:rPr/>
      </w:pPr>
      <w:r>
        <w:rPr/>
        <w:t xml:space="preserve"> </w:t>
      </w:r>
      <w:r>
        <w:rPr/>
        <w:t xml:space="preserve">Підсумкове оцінювання (тематичне) здійснюють в один із способів або в їх поєднанні: </w:t>
      </w:r>
    </w:p>
    <w:p>
      <w:pPr>
        <w:pStyle w:val="BodyText"/>
        <w:spacing w:lineRule="auto" w:line="247"/>
        <w:ind w:firstLine="567" w:end="3"/>
        <w:rPr/>
      </w:pPr>
      <w:r>
        <w:rPr/>
        <w:t xml:space="preserve">шляхом узагальнення поточних оцінок, отриманих протягом періоду навчання, що охоплює відповідну тему / розділ / модуль тощо; </w:t>
      </w:r>
    </w:p>
    <w:p>
      <w:pPr>
        <w:pStyle w:val="BodyText"/>
        <w:spacing w:lineRule="auto" w:line="247"/>
        <w:ind w:firstLine="567" w:end="3"/>
        <w:rPr/>
      </w:pPr>
      <w:r>
        <w:rPr/>
        <w:t>шляхом проведення підсумкової тематичної роботи, яка б охоплювала ключові очікувані результати навчання, визначені програмою у відповідній темі / розділі / модулі тощо.</w:t>
      </w:r>
    </w:p>
    <w:p>
      <w:pPr>
        <w:pStyle w:val="BodyText"/>
        <w:spacing w:lineRule="auto" w:line="247"/>
        <w:ind w:firstLine="567" w:end="3"/>
        <w:rPr/>
      </w:pPr>
      <w:r>
        <w:rPr/>
        <w:t xml:space="preserve">Підсумкове оцінювання (семестрове) здійснюють шляхом узагальнення (в один із способів): </w:t>
      </w:r>
    </w:p>
    <w:p>
      <w:pPr>
        <w:pStyle w:val="BodyText"/>
        <w:spacing w:lineRule="auto" w:line="247"/>
        <w:ind w:firstLine="567" w:end="3"/>
        <w:rPr/>
      </w:pPr>
      <w:r>
        <w:rPr/>
        <w:t xml:space="preserve"> </w:t>
      </w:r>
      <w:r>
        <w:rPr/>
        <w:t xml:space="preserve">тематичних оцінок (у разі їх відсутності - поточних оцінок), отриманих протягом семестру; </w:t>
      </w:r>
    </w:p>
    <w:p>
      <w:pPr>
        <w:pStyle w:val="BodyText"/>
        <w:spacing w:lineRule="auto" w:line="247"/>
        <w:ind w:firstLine="567" w:end="3"/>
        <w:rPr/>
      </w:pPr>
      <w:r>
        <w:rPr/>
        <w:t>тематичних оцінок (у разі їх відсутності - поточних оцінок), здобутих протягом семестру, і оцінки за семестрову підсумкову роботу.</w:t>
      </w:r>
    </w:p>
    <w:p>
      <w:pPr>
        <w:pStyle w:val="BodyText"/>
        <w:spacing w:lineRule="auto" w:line="247"/>
        <w:ind w:firstLine="567" w:end="3"/>
        <w:rPr/>
      </w:pPr>
      <w:r>
        <w:rPr/>
        <w:t>Шляхи виставлення підсумкового оцінювання (тематичного, семестрового) розглядаються на засіданнях предметних методичних об’єднань.</w:t>
      </w:r>
    </w:p>
    <w:p>
      <w:pPr>
        <w:pStyle w:val="BodyText"/>
        <w:spacing w:lineRule="auto" w:line="247"/>
        <w:ind w:firstLine="567" w:end="3"/>
        <w:rPr/>
      </w:pPr>
      <w:r>
        <w:rPr/>
        <w:t>Річну оцінку визначають або як середнє арифметичне семестрових оцінок, або на підставі інших підходів, що мають бути відображені в критеріях, правилах процедурах оцінювання закладу освіти. Проведення окремої підсумкової роботи для визначення річної оцінки не передбачено (крім учнів, які здобувають освіту за індивідуальними формами).</w:t>
      </w:r>
    </w:p>
    <w:p>
      <w:pPr>
        <w:pStyle w:val="BodyText"/>
        <w:spacing w:lineRule="auto" w:line="247"/>
        <w:ind w:firstLine="567" w:end="3"/>
        <w:rPr>
          <w:szCs w:val="28"/>
        </w:rPr>
      </w:pPr>
      <w:r>
        <w:rPr/>
        <w:t xml:space="preserve">Оцінювання результатів навчання учнів з особливими освітніми потребами здійснююється відповідно до загальних критеріїв оцінювання з урахуванням індивідуальної програми розвитку та індивідуального навчального плану за його наявності. Загальні критерії можуть бути адаптовані відповідно до особливостей освітнього процесу, середовища та індивідуальних потреб учня, визначених в індивідуальній програмі розвитку. Адаптація процесу оцінювання може передбачати зміну способу подання завдання, форми відповіді, часу виконання, організації середовища, використання допоміжних засобів або інших умов, необхідних для того, щоб учень міг продемонструвати результат навчання. Застосування адаптацій не змінює результату навчання, що оцінюється, і саме по собі не є підставою для зниження оцінки. Якщо зміст навчального предмета / інтегрованого курсу модифіковано, оцінювання здійснюють відповідно до індивідуальних навчальних цілей, визначених в індивідуальній програмі розвитку, з урахуванням динаміки навчального поступу учня. </w:t>
      </w:r>
    </w:p>
    <w:p>
      <w:pPr>
        <w:pStyle w:val="Normal"/>
        <w:ind w:firstLine="567" w:end="-1"/>
        <w:jc w:val="both"/>
        <w:rPr>
          <w:b/>
          <w:sz w:val="28"/>
          <w:szCs w:val="28"/>
          <w:lang w:val="uk-UA"/>
        </w:rPr>
      </w:pPr>
      <w:r>
        <w:rPr>
          <w:b/>
          <w:sz w:val="28"/>
          <w:szCs w:val="28"/>
          <w:lang w:val="uk-UA"/>
        </w:rPr>
        <w:t>4.3. Освітня програма для учнів 10 класу</w:t>
      </w:r>
    </w:p>
    <w:p>
      <w:pPr>
        <w:pStyle w:val="Normal"/>
        <w:ind w:firstLine="567" w:end="-1"/>
        <w:jc w:val="both"/>
        <w:rPr>
          <w:sz w:val="28"/>
          <w:szCs w:val="28"/>
          <w:lang w:val="uk-UA"/>
        </w:rPr>
      </w:pPr>
      <w:r>
        <w:rPr>
          <w:sz w:val="28"/>
          <w:szCs w:val="28"/>
          <w:lang w:val="uk-UA"/>
        </w:rPr>
        <w:t xml:space="preserve">Освітня програма для учнів 10 класу складено за Типовою освітньою програмою спеціальних закладів загальної середньої освіти ІІ ступеня для дітей з особливими освітніми потребами, затвердженою наказом Міністерства освіти і науки України від 12 червня 2018 року № 627 (таблиця 3), (додаток 3 до освітньої програми). </w:t>
      </w:r>
    </w:p>
    <w:p>
      <w:pPr>
        <w:pStyle w:val="Normal"/>
        <w:ind w:firstLine="567" w:end="-1"/>
        <w:jc w:val="both"/>
        <w:rPr>
          <w:sz w:val="28"/>
          <w:szCs w:val="28"/>
          <w:lang w:val="uk-UA"/>
        </w:rPr>
      </w:pPr>
      <w:r>
        <w:rPr>
          <w:sz w:val="28"/>
          <w:szCs w:val="28"/>
          <w:lang w:val="uk-UA"/>
        </w:rPr>
        <w:t xml:space="preserve">Освітня програма базової середньої освіти окреслює рекомендовані підходи до планування й організації єдиного комплексу освітніх компонентів для досягнення здобувачами освіти обов’язкових результатів навчання, визначених Державним стандартом базової і повної загальної середньої освіти. </w:t>
      </w:r>
    </w:p>
    <w:p>
      <w:pPr>
        <w:pStyle w:val="Normal"/>
        <w:ind w:firstLine="567" w:end="-1"/>
        <w:jc w:val="both"/>
        <w:rPr>
          <w:sz w:val="28"/>
          <w:szCs w:val="28"/>
          <w:lang w:val="uk-UA"/>
        </w:rPr>
      </w:pPr>
      <w:r>
        <w:rPr>
          <w:sz w:val="28"/>
          <w:szCs w:val="28"/>
          <w:lang w:val="uk-UA"/>
        </w:rPr>
        <w:t xml:space="preserve">Освітня програма визначає: </w:t>
      </w:r>
    </w:p>
    <w:p>
      <w:pPr>
        <w:pStyle w:val="Normal"/>
        <w:ind w:firstLine="567" w:end="-1"/>
        <w:jc w:val="both"/>
        <w:rPr>
          <w:sz w:val="28"/>
          <w:szCs w:val="28"/>
          <w:lang w:val="uk-UA"/>
        </w:rPr>
      </w:pPr>
      <w:r>
        <w:rPr>
          <w:sz w:val="28"/>
          <w:szCs w:val="28"/>
          <w:lang w:val="uk-UA"/>
        </w:rPr>
        <w:t>- загальний обсяг навчального навантаження, поданий в рамках навчального плану, відповідно до особливостей психофізичного розвитку дітей з порушеннями зору (таблиця 3);</w:t>
      </w:r>
    </w:p>
    <w:p>
      <w:pPr>
        <w:pStyle w:val="Normal"/>
        <w:ind w:firstLine="567" w:end="-1"/>
        <w:jc w:val="both"/>
        <w:rPr>
          <w:sz w:val="28"/>
          <w:szCs w:val="28"/>
          <w:lang w:val="uk-UA"/>
        </w:rPr>
      </w:pPr>
      <w:r>
        <w:rPr>
          <w:sz w:val="28"/>
          <w:szCs w:val="28"/>
          <w:lang w:val="uk-UA"/>
        </w:rPr>
        <w:t xml:space="preserve">- очікувані результати навчання здобувачів базової середньої освіти, пропонований зміст навчальних предметів, перелік навчальних та корекційно-розвиткових програм, які мають гриф «Рекомендовано Міністерством освіти і науки України», подані в розділі </w:t>
      </w:r>
      <w:r>
        <w:rPr>
          <w:sz w:val="28"/>
          <w:szCs w:val="28"/>
          <w:lang w:val="en-US"/>
        </w:rPr>
        <w:t>V</w:t>
      </w:r>
      <w:r>
        <w:rPr>
          <w:sz w:val="28"/>
          <w:szCs w:val="28"/>
          <w:lang w:val="uk-UA"/>
        </w:rPr>
        <w:t>ІІ;</w:t>
      </w:r>
    </w:p>
    <w:p>
      <w:pPr>
        <w:pStyle w:val="Normal"/>
        <w:ind w:firstLine="567" w:end="-1"/>
        <w:jc w:val="both"/>
        <w:rPr>
          <w:sz w:val="28"/>
          <w:szCs w:val="28"/>
          <w:lang w:val="uk-UA"/>
        </w:rPr>
      </w:pPr>
      <w:r>
        <w:rPr>
          <w:sz w:val="28"/>
          <w:szCs w:val="28"/>
          <w:lang w:val="uk-UA"/>
        </w:rPr>
        <w:t>- рекомендовані форми організації освітнього процесу та інструменти системи внутрішнього забезпечення якості освіти.</w:t>
      </w:r>
    </w:p>
    <w:p>
      <w:pPr>
        <w:pStyle w:val="Normal"/>
        <w:ind w:firstLine="567" w:end="-1"/>
        <w:jc w:val="both"/>
        <w:rPr>
          <w:sz w:val="28"/>
          <w:szCs w:val="28"/>
          <w:lang w:val="uk-UA"/>
        </w:rPr>
      </w:pPr>
      <w:r>
        <w:rPr>
          <w:sz w:val="28"/>
          <w:szCs w:val="28"/>
          <w:lang w:val="uk-UA"/>
        </w:rPr>
        <w:t>Загальний обсяг навчального навантаження для здобувачів освіти 10 класів спеціальних закладів загальн6ої середньої освіти для дітей з порушенням зору (дітей зі зниженим зором) складає 1120 годин на навчальний рік</w:t>
      </w:r>
    </w:p>
    <w:p>
      <w:pPr>
        <w:pStyle w:val="Normal"/>
        <w:ind w:firstLine="567" w:end="-1"/>
        <w:jc w:val="both"/>
        <w:rPr>
          <w:sz w:val="28"/>
          <w:szCs w:val="28"/>
          <w:lang w:val="uk-UA"/>
        </w:rPr>
      </w:pPr>
      <w:r>
        <w:rPr>
          <w:sz w:val="28"/>
          <w:szCs w:val="28"/>
          <w:lang w:val="uk-UA"/>
        </w:rPr>
        <w:t>Навчальний план дає цілісне уявлення про зміст і структуру другого рівня освіти, встановлює погодинне співвідношення між предметами за роками навчання, визначає гранично допустиме тижневе навантаження здобувачів освіти. Навчальний план передбачає реалізацію освітніх галузей базового навчального плану Державного стандарту через навчальні предмети. Він охоплює інваріантну складову, сформовану на державному рівні, та варіативну складову, якою передбачений факультатив.</w:t>
      </w:r>
    </w:p>
    <w:p>
      <w:pPr>
        <w:pStyle w:val="Normal"/>
        <w:ind w:firstLine="567" w:end="-1"/>
        <w:jc w:val="both"/>
        <w:rPr>
          <w:sz w:val="28"/>
          <w:szCs w:val="28"/>
          <w:lang w:val="uk-UA"/>
        </w:rPr>
      </w:pPr>
      <w:r>
        <w:rPr>
          <w:sz w:val="28"/>
          <w:szCs w:val="28"/>
          <w:lang w:val="uk-UA"/>
        </w:rPr>
        <w:t xml:space="preserve">При складанні робочого навчального плану на 2026/2027 навчальний рік  для учнів 10 класу з варіативної складової навчального плану виділено 1 годину на факультатив «Дорослішай на здоров’я», складений за програмою Міністерства освіти і науки, молоді та спорту України, Фонду Народонаселення ООН, 2012, упорядники – Н.О.Лещук; О.А.Голоцван; Ж.В.Савич), спрямований на формування у підлітків здорового способу життя та збереження репродуктивного здоров’я, усвідомлення цінності здоров’я як основи успішної самореалізації, відповідального ставлення до збереження сімейних цінностей, основ відповідального батьківства.  </w:t>
      </w:r>
    </w:p>
    <w:p>
      <w:pPr>
        <w:pStyle w:val="Normal"/>
        <w:ind w:firstLine="567" w:end="-1"/>
        <w:jc w:val="both"/>
        <w:rPr>
          <w:sz w:val="28"/>
          <w:szCs w:val="28"/>
          <w:lang w:val="uk-UA"/>
        </w:rPr>
      </w:pPr>
      <w:r>
        <w:rPr>
          <w:sz w:val="28"/>
          <w:szCs w:val="28"/>
          <w:lang w:val="uk-UA"/>
        </w:rPr>
        <w:t>Відповідно до наказу Міністерства освіти і науки України від 03.06.2025 року «Про затвердження Змін до деяких наказів Міністерства освіти і науки України» під час проведення навчальних занять з трудового навчання у 10 класі здійснено поділ класу на групи.</w:t>
      </w:r>
    </w:p>
    <w:p>
      <w:pPr>
        <w:pStyle w:val="Normal"/>
        <w:ind w:firstLine="567" w:end="-1"/>
        <w:jc w:val="both"/>
        <w:rPr>
          <w:sz w:val="28"/>
          <w:szCs w:val="28"/>
          <w:lang w:val="uk-UA"/>
        </w:rPr>
      </w:pPr>
      <w:r>
        <w:rPr>
          <w:sz w:val="28"/>
          <w:szCs w:val="28"/>
          <w:lang w:val="uk-UA"/>
        </w:rPr>
        <w:t>Навчальний план зорієнтований на роботу основної школи за 5-денним навчальним тижнем.</w:t>
      </w:r>
    </w:p>
    <w:p>
      <w:pPr>
        <w:pStyle w:val="Normal"/>
        <w:ind w:firstLine="567" w:end="-1"/>
        <w:jc w:val="both"/>
        <w:rPr>
          <w:sz w:val="28"/>
          <w:szCs w:val="28"/>
          <w:lang w:val="uk-UA"/>
        </w:rPr>
      </w:pPr>
      <w:r>
        <w:rPr>
          <w:sz w:val="28"/>
          <w:szCs w:val="28"/>
          <w:lang w:val="uk-UA"/>
        </w:rPr>
        <w:t xml:space="preserve">Державний стандарт базової середньої освіти складається з 7 освітніх галузей «Мови і літератури», «Суспільствознавство», «Математика», «Природознавство», «Мистецтво», «Технології», «Здоров’я і фізична культура». </w:t>
      </w:r>
    </w:p>
    <w:p>
      <w:pPr>
        <w:pStyle w:val="Normal"/>
        <w:ind w:firstLine="567" w:end="-1"/>
        <w:jc w:val="both"/>
        <w:rPr>
          <w:sz w:val="28"/>
          <w:szCs w:val="28"/>
          <w:lang w:val="uk-UA"/>
        </w:rPr>
      </w:pPr>
      <w:r>
        <w:rPr>
          <w:sz w:val="28"/>
          <w:szCs w:val="28"/>
          <w:lang w:val="uk-UA"/>
        </w:rPr>
        <w:t xml:space="preserve">Повноцінність базової загальної середньої освіти здобувачів освіти для дітей з особливими освітніми потребами забезпечується через реалізацію інваріантної, варіативної частин навчального плану та корекційно-розвиткових занять. </w:t>
      </w:r>
    </w:p>
    <w:p>
      <w:pPr>
        <w:pStyle w:val="Normal"/>
        <w:ind w:firstLine="567" w:end="-1"/>
        <w:jc w:val="both"/>
        <w:rPr>
          <w:sz w:val="28"/>
          <w:szCs w:val="28"/>
          <w:lang w:val="uk-UA"/>
        </w:rPr>
      </w:pPr>
      <w:r>
        <w:rPr>
          <w:sz w:val="28"/>
          <w:szCs w:val="28"/>
          <w:lang w:val="uk-UA"/>
        </w:rPr>
        <w:t>Основні напрямки корекційно-розвиткової роботи: соціально-побутове орієнтування, розвиток мовлення, лікувальна фізкультура, ритміка.</w:t>
      </w:r>
    </w:p>
    <w:p>
      <w:pPr>
        <w:pStyle w:val="Normal"/>
        <w:ind w:firstLine="567" w:end="-1"/>
        <w:jc w:val="both"/>
        <w:rPr>
          <w:sz w:val="28"/>
          <w:szCs w:val="28"/>
          <w:lang w:val="uk-UA"/>
        </w:rPr>
      </w:pPr>
      <w:r>
        <w:rPr>
          <w:sz w:val="28"/>
          <w:szCs w:val="28"/>
          <w:lang w:val="uk-UA"/>
        </w:rPr>
        <w:t>Години корекційно-розвиткових занять навчального плану не враховуються при визначенні гранично допустимого навантаження учнів.</w:t>
      </w:r>
    </w:p>
    <w:p>
      <w:pPr>
        <w:pStyle w:val="Normal"/>
        <w:ind w:firstLine="567" w:end="-1"/>
        <w:jc w:val="both"/>
        <w:rPr>
          <w:sz w:val="28"/>
          <w:szCs w:val="28"/>
          <w:lang w:val="uk-UA"/>
        </w:rPr>
      </w:pPr>
      <w:r>
        <w:rPr>
          <w:sz w:val="28"/>
          <w:szCs w:val="28"/>
          <w:lang w:val="uk-UA"/>
        </w:rPr>
        <w:t>У 2026/2027 навчальному році навчальні екскурсії для учнів 10 класу будуть проводитися протягом навчального року у межах годин навчальних програм.</w:t>
      </w:r>
    </w:p>
    <w:p>
      <w:pPr>
        <w:pStyle w:val="Normal"/>
        <w:ind w:firstLine="567" w:end="-1"/>
        <w:jc w:val="both"/>
        <w:rPr>
          <w:color w:val="000000"/>
          <w:sz w:val="28"/>
          <w:szCs w:val="28"/>
          <w:lang w:val="uk-UA"/>
        </w:rPr>
      </w:pPr>
      <w:r>
        <w:rPr>
          <w:sz w:val="28"/>
          <w:szCs w:val="28"/>
          <w:lang w:val="uk-UA"/>
        </w:rPr>
        <w:t xml:space="preserve">Відповідно до мети та загальних цілей, окреслених у Державному стандарті базової та повної загальної середньої освіти,  </w:t>
      </w:r>
      <w:r>
        <w:rPr>
          <w:color w:val="000000"/>
          <w:sz w:val="28"/>
          <w:szCs w:val="28"/>
          <w:lang w:val="uk-UA"/>
        </w:rPr>
        <w:t xml:space="preserve">які має реалізувати вчитель у рамках кожної освітньої галузі, результати навчання повинні робити внесок у формування ключових компетентностей учнів. </w:t>
      </w:r>
      <w:r>
        <w:rPr>
          <w:color w:val="000000"/>
          <w:sz w:val="28"/>
          <w:szCs w:val="28"/>
        </w:rPr>
        <w:t>До ключових компетентностей належать:</w:t>
      </w:r>
    </w:p>
    <w:p>
      <w:pPr>
        <w:pStyle w:val="Normal"/>
        <w:ind w:firstLine="567" w:end="-1"/>
        <w:jc w:val="both"/>
        <w:rPr>
          <w:color w:val="000000"/>
          <w:sz w:val="28"/>
          <w:szCs w:val="28"/>
          <w:lang w:val="uk-UA"/>
        </w:rPr>
      </w:pPr>
      <w:r>
        <w:rPr>
          <w:color w:val="000000"/>
          <w:sz w:val="28"/>
          <w:szCs w:val="28"/>
          <w:lang w:val="uk-UA"/>
        </w:rPr>
        <w:t>спілкування державною мовою (і рідною – у разі відмінності, українською жестовою або за допомогою альтернативних засобів спілкування), що передбачає (самостійно або за допомогою) ставити запитання та розпізнавати проблему, робити висновки на основі інформації, поданої в різних формах; розуміти, пояснювати та перетворювати тексти задач письмово; грамотно висловлюватись рідною мовою; доречно та коректно вживати в мовленні термінологію з окремих предметів, чітко та зрозуміло формулювати думку, аргументувати, доводити правильність тверджень, поповнювати свій активний та пасивний словниковий запас;</w:t>
      </w:r>
    </w:p>
    <w:p>
      <w:pPr>
        <w:pStyle w:val="Normal"/>
        <w:ind w:firstLine="567" w:end="-1"/>
        <w:jc w:val="both"/>
        <w:rPr>
          <w:color w:val="000000"/>
          <w:sz w:val="28"/>
          <w:szCs w:val="28"/>
          <w:lang w:val="uk-UA"/>
        </w:rPr>
      </w:pPr>
      <w:r>
        <w:rPr>
          <w:color w:val="000000"/>
          <w:sz w:val="28"/>
          <w:szCs w:val="28"/>
          <w:lang w:val="uk-UA"/>
        </w:rPr>
        <w:t>спілкування іноземною мовою, здійснювати в межах сфер, тем і ситуацій, визначених чинною навчальною програмою; розуміти на слух зміст автентичних текстів, читати та розуміти автентичні тексти різних жанрів і видів і з різним рівнем розуміння змісту; здійснювати спілкування у письмовій формі, відповідно до поставлених завдань;</w:t>
      </w:r>
    </w:p>
    <w:p>
      <w:pPr>
        <w:pStyle w:val="Normal"/>
        <w:ind w:firstLine="567" w:end="-1"/>
        <w:jc w:val="both"/>
        <w:rPr>
          <w:color w:val="000000"/>
          <w:sz w:val="28"/>
          <w:szCs w:val="28"/>
          <w:lang w:val="uk-UA"/>
        </w:rPr>
      </w:pPr>
      <w:r>
        <w:rPr>
          <w:color w:val="000000"/>
          <w:sz w:val="28"/>
          <w:szCs w:val="28"/>
          <w:lang w:val="uk-UA"/>
        </w:rPr>
        <w:t>математична компетентність передбачає уміння оперувати текстовою та числовою інформацією; встановлювати відношення між реальними об’єктами навколишньої дійсності; розв’язувати задачі, зокрема практичного змісту; будувати та досліджувати найпростіші математичні моделі реальних об’єктів, процесів і явищ, інтерпретувати та оцінювати результати; прогнозувати в контексті навчальних та практичних задач, використовувати математичні методи у життєвих ситуаціях;</w:t>
      </w:r>
    </w:p>
    <w:p>
      <w:pPr>
        <w:pStyle w:val="Normal"/>
        <w:ind w:firstLine="567" w:end="-1"/>
        <w:jc w:val="both"/>
        <w:rPr>
          <w:color w:val="000000"/>
          <w:sz w:val="28"/>
          <w:szCs w:val="28"/>
          <w:lang w:val="uk-UA"/>
        </w:rPr>
      </w:pPr>
      <w:r>
        <w:rPr>
          <w:color w:val="000000"/>
          <w:sz w:val="28"/>
          <w:szCs w:val="28"/>
          <w:lang w:val="uk-UA"/>
        </w:rPr>
        <w:t>основні компетентності у природничих науках у технологіях (самостійно або за допомогою) розпізнавати проблеми, що виникають у довкіллі; будувати та досліджувати природні явища та процеси; користуватися технологічними пристроями;</w:t>
      </w:r>
    </w:p>
    <w:p>
      <w:pPr>
        <w:pStyle w:val="Normal"/>
        <w:ind w:firstLine="567" w:end="-1"/>
        <w:jc w:val="both"/>
        <w:rPr>
          <w:color w:val="000000"/>
          <w:sz w:val="28"/>
          <w:szCs w:val="28"/>
          <w:lang w:val="uk-UA"/>
        </w:rPr>
      </w:pPr>
      <w:r>
        <w:rPr>
          <w:color w:val="000000"/>
          <w:sz w:val="28"/>
          <w:szCs w:val="28"/>
          <w:lang w:val="uk-UA"/>
        </w:rPr>
        <w:t xml:space="preserve">інформаційно-цифрова компетентність (самостійно та за допомогою) структурувати дані; діяти за алгоритмом та складати алгоритм; визначати достатність даних для розв’язання задачі; використовувати різні знакові системи; знаходити інформації та оцінювати її достовірність; доводити істинність тверджень; </w:t>
      </w:r>
    </w:p>
    <w:p>
      <w:pPr>
        <w:pStyle w:val="Normal"/>
        <w:ind w:firstLine="567" w:end="-1"/>
        <w:jc w:val="both"/>
        <w:rPr>
          <w:color w:val="000000"/>
          <w:sz w:val="28"/>
          <w:szCs w:val="28"/>
          <w:lang w:val="uk-UA"/>
        </w:rPr>
      </w:pPr>
      <w:r>
        <w:rPr>
          <w:color w:val="000000"/>
          <w:sz w:val="28"/>
          <w:szCs w:val="28"/>
          <w:lang w:val="uk-UA"/>
        </w:rPr>
        <w:t>уміння вчитися впродовж життя (самостійно та за допомогою) визначати мету навчальної діяльності, відбирати і застосовувати потрібні знання та способи діяльності для досягнення цієї мети; організовувати та планувати свою навчальну діяльність; моделювати власну освітню траєкторію, аналізувати, контролювати, корегувати та оцінювати результати своєї навчальної діяльності; доводити правильність власного судження або визначати помилковість;</w:t>
      </w:r>
    </w:p>
    <w:p>
      <w:pPr>
        <w:pStyle w:val="Normal"/>
        <w:ind w:firstLine="567" w:end="-1"/>
        <w:jc w:val="both"/>
        <w:rPr>
          <w:color w:val="000000"/>
          <w:sz w:val="28"/>
          <w:szCs w:val="28"/>
          <w:lang w:val="uk-UA"/>
        </w:rPr>
      </w:pPr>
      <w:r>
        <w:rPr>
          <w:color w:val="000000"/>
          <w:sz w:val="28"/>
          <w:szCs w:val="28"/>
          <w:lang w:val="uk-UA"/>
        </w:rPr>
        <w:t>ініціативність і підприємливість (самостійно та за допомогою) вирішувати життєві проблеми, аналізувати, прогнозувати, ухвалювати оптимальні рішення; використовувати критерії практичності, ефективності з метою вибору найкращого рішення; аргументувати та захищати свою позицію, дискутувати; використовувати різні стратегії, шукаючи оптимальних способів розв’язання життєвого завдання;</w:t>
      </w:r>
    </w:p>
    <w:p>
      <w:pPr>
        <w:pStyle w:val="Normal"/>
        <w:ind w:firstLine="567" w:end="-1"/>
        <w:jc w:val="both"/>
        <w:rPr>
          <w:color w:val="000000"/>
          <w:sz w:val="28"/>
          <w:szCs w:val="28"/>
          <w:lang w:val="uk-UA"/>
        </w:rPr>
      </w:pPr>
      <w:r>
        <w:rPr>
          <w:color w:val="000000"/>
          <w:sz w:val="28"/>
          <w:szCs w:val="28"/>
          <w:lang w:val="uk-UA"/>
        </w:rPr>
        <w:t>соціальна і громадська компетентності (самостійно та за допомогою) висловлювати власну думку, слухати і чути інших, оцінювати аргументи та змінювати думку на основі доказів; аргументувати та відстоювати свою позицію; співпрацювати в команді, виділяти та виконувати власну роль в командній роботі; аналізувати власну економічну ситуацію, родинний бюджет, орієнтуватися в широкому колі послуг і товарів на основі чітких критеріїв, робити споживчий вибір, спираючись на різні дані;</w:t>
      </w:r>
    </w:p>
    <w:p>
      <w:pPr>
        <w:pStyle w:val="Normal"/>
        <w:ind w:firstLine="567" w:end="-1"/>
        <w:jc w:val="both"/>
        <w:rPr>
          <w:color w:val="000000"/>
          <w:sz w:val="28"/>
          <w:szCs w:val="28"/>
          <w:lang w:val="uk-UA"/>
        </w:rPr>
      </w:pPr>
      <w:r>
        <w:rPr>
          <w:color w:val="000000"/>
          <w:sz w:val="28"/>
          <w:szCs w:val="28"/>
          <w:lang w:val="uk-UA"/>
        </w:rPr>
        <w:t>обізнаність та самовираження у сфері культури (самостійно та за допомогою) висловлювати свою думку, аргументувати та вести діалог, (в тому числі за допомогою української жестової мови, альтернативних засобів спілкування), національній та культурні особливості співрозмовників та дотримуючись етики спілкування та взаємодії; враховувати художньо-естетичну складову при створенні продуктів своєї діяльності (малюнків, текстів, схем тощо);</w:t>
      </w:r>
    </w:p>
    <w:p>
      <w:pPr>
        <w:pStyle w:val="Normal"/>
        <w:ind w:firstLine="567" w:end="-1"/>
        <w:jc w:val="both"/>
        <w:rPr>
          <w:color w:val="000000"/>
          <w:sz w:val="28"/>
          <w:szCs w:val="28"/>
          <w:lang w:val="uk-UA"/>
        </w:rPr>
      </w:pPr>
      <w:r>
        <w:rPr>
          <w:color w:val="000000"/>
          <w:sz w:val="28"/>
          <w:szCs w:val="28"/>
          <w:lang w:val="uk-UA"/>
        </w:rPr>
        <w:t>екологічна грамотність і здорове життя (самостійно та за допомогою) аналізувати та оцінювати соціально-економічні події в державі на основі різних даних; враховувати правові, етичні, екологічні та соціальні наслідки рішень.</w:t>
      </w:r>
    </w:p>
    <w:p>
      <w:pPr>
        <w:pStyle w:val="Normal"/>
        <w:ind w:firstLine="567" w:end="-1"/>
        <w:jc w:val="both"/>
        <w:rPr>
          <w:color w:val="000000"/>
          <w:sz w:val="28"/>
          <w:szCs w:val="28"/>
          <w:lang w:val="uk-UA"/>
        </w:rPr>
      </w:pPr>
      <w:r>
        <w:rPr>
          <w:color w:val="000000"/>
          <w:sz w:val="28"/>
          <w:szCs w:val="28"/>
          <w:lang w:val="uk-UA"/>
        </w:rPr>
        <w:t>Необхідною умовою формування компетентностей є діяльнісна спрямованість навчання, яка передбачає постійне включення здобувачів освіти до різних видів навчально-пізнавальної діяльності, а також практична його спрямованість.</w:t>
      </w:r>
    </w:p>
    <w:p>
      <w:pPr>
        <w:pStyle w:val="Normal"/>
        <w:ind w:firstLine="567" w:end="-1"/>
        <w:jc w:val="both"/>
        <w:rPr>
          <w:color w:val="000000"/>
          <w:sz w:val="28"/>
          <w:szCs w:val="28"/>
          <w:lang w:val="uk-UA"/>
        </w:rPr>
      </w:pPr>
      <w:r>
        <w:rPr>
          <w:color w:val="000000"/>
          <w:sz w:val="28"/>
          <w:szCs w:val="28"/>
          <w:lang w:val="uk-UA"/>
        </w:rPr>
        <w:t xml:space="preserve">Освітня програма Центру базової середньої освіти передбачає досягнення здобувачами освіти результатів навчання (компетентностей), визначених Державним стандартом базової та повної загальної середньої освіти. </w:t>
      </w:r>
    </w:p>
    <w:p>
      <w:pPr>
        <w:pStyle w:val="Normal"/>
        <w:ind w:firstLine="567" w:end="-1"/>
        <w:jc w:val="both"/>
        <w:rPr>
          <w:sz w:val="28"/>
          <w:szCs w:val="28"/>
          <w:lang w:val="uk-UA"/>
        </w:rPr>
      </w:pPr>
      <w:bookmarkStart w:id="60" w:name="_Hlk207280878"/>
      <w:r>
        <w:rPr>
          <w:sz w:val="28"/>
          <w:szCs w:val="28"/>
          <w:lang w:val="uk-UA"/>
        </w:rPr>
        <w:t xml:space="preserve">Оцінювання результатів навчання здобувачів освіти здійснюється відповідно до Критеріїв оцінювання навчальних досягнень учнів (вихованців) у системі загальної середньої освіти, затверджених наказом Міністерства освіти і науки, молоді та спорту України від 13.04.2011 року № 329 (зареєстрованого в Міністерстві юстиції України 11.05.2011 року за № 566/19304) та Орієнтовних вимог оцінювання навчальних досягнень учнів із базових дисциплін у системі загальної середньої освіти, затверджених наказом Міністерства освіти і науки України від 21.08.2013 року № 1222. </w:t>
      </w:r>
      <w:bookmarkEnd w:id="60"/>
    </w:p>
    <w:p>
      <w:pPr>
        <w:pStyle w:val="Normal"/>
        <w:ind w:firstLine="567"/>
        <w:jc w:val="both"/>
        <w:rPr>
          <w:rFonts w:ascii="Times New Roman CYR" w:hAnsi="Times New Roman CYR" w:eastAsia="Calibri" w:cs="Times New Roman CYR" w:eastAsiaTheme="minorHAnsi"/>
          <w:color w:val="000000"/>
          <w:sz w:val="28"/>
          <w:szCs w:val="28"/>
          <w:lang w:val="uk-UA" w:eastAsia="en-US"/>
        </w:rPr>
      </w:pPr>
      <w:r>
        <w:rPr>
          <w:sz w:val="28"/>
          <w:szCs w:val="28"/>
          <w:lang w:val="uk-UA"/>
        </w:rPr>
        <w:t>Оцінювання результатів навчання здобувачів освіти 10 класу з інтелектуальними порушеннями здійснюється відповідно до к</w:t>
      </w:r>
      <w:r>
        <w:rPr>
          <w:rFonts w:eastAsia="Calibri" w:cs="Times New Roman CYR" w:ascii="Times New Roman CYR" w:hAnsi="Times New Roman CYR" w:eastAsiaTheme="minorHAnsi"/>
          <w:color w:val="000000"/>
          <w:sz w:val="28"/>
          <w:szCs w:val="28"/>
          <w:lang w:val="uk-UA" w:eastAsia="en-US"/>
        </w:rPr>
        <w:t xml:space="preserve">ритеріїв оцінювання навчальних досягнень учнів 5-10 класів з порушеннями інтелектуального розвитку /навчально-методичний посібник/ авт.: О.В. Чеботарьова, Г.О. Блеч, І.В. Гладченко, С.В. Трикоз, І.В. Бобренко, Н.А. Ярмола та ін.: за ред.: О.В. Чеботарьової. – К., ІСП НАПН України, 2019. </w:t>
      </w:r>
    </w:p>
    <w:p>
      <w:pPr>
        <w:pStyle w:val="Normal"/>
        <w:suppressAutoHyphens w:val="false"/>
        <w:ind w:firstLine="567"/>
        <w:jc w:val="both"/>
        <w:rPr>
          <w:sz w:val="28"/>
          <w:szCs w:val="28"/>
          <w:lang w:val="uk-UA" w:eastAsia="uk-UA"/>
        </w:rPr>
      </w:pPr>
      <w:r>
        <w:rPr>
          <w:sz w:val="28"/>
          <w:szCs w:val="28"/>
          <w:lang w:val="uk-UA" w:eastAsia="en-US"/>
        </w:rPr>
        <w:t>Оцінювання здійснюється у процесі повсякденного вивчення результатів навчальної роботи учнів, а також за результатами перевірки навчальних досягнень учнів: усної (індивідуальне, групове, фронтальне опитування), письмової (самостійна робота, контрольна робота, тематична контрольна робота, тестування, та ін.)</w:t>
      </w:r>
      <w:r>
        <w:rPr>
          <w:sz w:val="28"/>
          <w:szCs w:val="28"/>
          <w:lang w:val="uk-UA" w:eastAsia="uk-UA"/>
        </w:rPr>
        <w:t xml:space="preserve"> та </w:t>
      </w:r>
      <w:r>
        <w:rPr>
          <w:rFonts w:eastAsia="Calibri"/>
          <w:sz w:val="28"/>
          <w:szCs w:val="28"/>
          <w:lang w:val="uk-UA" w:eastAsia="en-US"/>
        </w:rPr>
        <w:t xml:space="preserve">Критеріїв </w:t>
      </w:r>
      <w:r>
        <w:rPr>
          <w:sz w:val="28"/>
          <w:szCs w:val="28"/>
          <w:shd w:fill="FFFFFF" w:val="clear"/>
          <w:lang w:val="uk-UA" w:eastAsia="en-US"/>
        </w:rPr>
        <w:t xml:space="preserve">оцінювання навчальних </w:t>
      </w:r>
      <w:r>
        <w:rPr>
          <w:sz w:val="28"/>
          <w:szCs w:val="28"/>
          <w:lang w:val="uk-UA" w:eastAsia="uk-UA"/>
        </w:rPr>
        <w:t>досягнень учнів (вихованців) у системі загальної середньої освіти. Критерії, що розробляються вчителями спільно з учнями для оцінювання різних видів завдань, для різних занять або навчальних тем розміщуються в навчальних кабінетах або ж оголошуються перед початком виконанням робіт. Критерії оцінювання навчальних досягнень учнів з усіх предметів розміщені на офіційному сайті закладу.</w:t>
      </w:r>
    </w:p>
    <w:p>
      <w:pPr>
        <w:pStyle w:val="Normal"/>
        <w:shd w:val="clear" w:color="auto" w:fill="FFFFFF"/>
        <w:suppressAutoHyphens w:val="false"/>
        <w:ind w:firstLine="567"/>
        <w:jc w:val="both"/>
        <w:rPr>
          <w:sz w:val="28"/>
          <w:szCs w:val="28"/>
          <w:lang w:val="uk-UA" w:eastAsia="uk-UA"/>
        </w:rPr>
      </w:pPr>
      <w:r>
        <w:rPr>
          <w:bCs/>
          <w:sz w:val="28"/>
          <w:szCs w:val="28"/>
          <w:shd w:fill="FFFFFF" w:val="clear"/>
          <w:lang w:val="uk-UA" w:eastAsia="uk-UA"/>
        </w:rPr>
        <w:t>Основними видами оцінювання навчальних</w:t>
      </w:r>
      <w:r>
        <w:rPr>
          <w:sz w:val="28"/>
          <w:szCs w:val="28"/>
          <w:lang w:val="uk-UA" w:eastAsia="uk-UA"/>
        </w:rPr>
        <w:t xml:space="preserve"> </w:t>
      </w:r>
      <w:r>
        <w:rPr>
          <w:sz w:val="28"/>
          <w:szCs w:val="28"/>
          <w:shd w:fill="FFFFFF" w:val="clear"/>
          <w:lang w:val="uk-UA" w:eastAsia="uk-UA"/>
        </w:rPr>
        <w:t>досягнень</w:t>
      </w:r>
      <w:r>
        <w:rPr>
          <w:sz w:val="28"/>
          <w:szCs w:val="28"/>
          <w:lang w:val="uk-UA" w:eastAsia="uk-UA"/>
        </w:rPr>
        <w:t xml:space="preserve"> </w:t>
      </w:r>
      <w:r>
        <w:rPr>
          <w:bCs/>
          <w:sz w:val="28"/>
          <w:szCs w:val="28"/>
          <w:shd w:fill="FFFFFF" w:val="clear"/>
          <w:lang w:val="uk-UA" w:eastAsia="uk-UA"/>
        </w:rPr>
        <w:t>учнів є</w:t>
      </w:r>
      <w:r>
        <w:rPr>
          <w:sz w:val="28"/>
          <w:szCs w:val="28"/>
          <w:lang w:val="uk-UA" w:eastAsia="uk-UA"/>
        </w:rPr>
        <w:t xml:space="preserve"> </w:t>
      </w:r>
      <w:r>
        <w:rPr>
          <w:sz w:val="28"/>
          <w:szCs w:val="28"/>
          <w:shd w:fill="FFFFFF" w:val="clear"/>
          <w:lang w:val="uk-UA" w:eastAsia="uk-UA"/>
        </w:rPr>
        <w:t>поточне, тематичне, семестрове, річне</w:t>
      </w:r>
      <w:r>
        <w:rPr>
          <w:sz w:val="28"/>
          <w:szCs w:val="28"/>
          <w:lang w:val="uk-UA" w:eastAsia="uk-UA"/>
        </w:rPr>
        <w:t xml:space="preserve"> </w:t>
      </w:r>
      <w:r>
        <w:rPr>
          <w:bCs/>
          <w:sz w:val="28"/>
          <w:szCs w:val="28"/>
          <w:shd w:fill="FFFFFF" w:val="clear"/>
          <w:lang w:val="uk-UA" w:eastAsia="uk-UA"/>
        </w:rPr>
        <w:t>оцінювання</w:t>
      </w:r>
      <w:r>
        <w:rPr>
          <w:sz w:val="28"/>
          <w:szCs w:val="28"/>
          <w:lang w:val="uk-UA" w:eastAsia="uk-UA"/>
        </w:rPr>
        <w:t xml:space="preserve">  </w:t>
      </w:r>
      <w:r>
        <w:rPr>
          <w:sz w:val="28"/>
          <w:szCs w:val="28"/>
          <w:shd w:fill="FFFFFF" w:val="clear"/>
          <w:lang w:val="uk-UA" w:eastAsia="uk-UA"/>
        </w:rPr>
        <w:t>та державна підсумкова атестація.</w:t>
      </w:r>
    </w:p>
    <w:p>
      <w:pPr>
        <w:pStyle w:val="Normal"/>
        <w:ind w:firstLine="567"/>
        <w:jc w:val="both"/>
        <w:rPr>
          <w:rFonts w:ascii="Calibri" w:hAnsi="Calibri" w:eastAsia="Calibri" w:cs="Calibri" w:asciiTheme="minorHAnsi" w:eastAsiaTheme="minorHAnsi" w:hAnsiTheme="minorHAnsi"/>
          <w:sz w:val="22"/>
          <w:szCs w:val="22"/>
          <w:lang w:val="uk-UA" w:eastAsia="en-US"/>
        </w:rPr>
      </w:pPr>
      <w:r>
        <w:rPr>
          <w:rFonts w:eastAsia="Calibri" w:cs="Calibri" w:eastAsiaTheme="minorHAnsi" w:ascii="Calibri" w:hAnsi="Calibri"/>
          <w:sz w:val="22"/>
          <w:szCs w:val="22"/>
          <w:lang w:val="uk-UA" w:eastAsia="en-US"/>
        </w:rPr>
      </w:r>
    </w:p>
    <w:p>
      <w:pPr>
        <w:pStyle w:val="Normal"/>
        <w:ind w:firstLine="567" w:end="-1"/>
        <w:jc w:val="both"/>
        <w:rPr>
          <w:sz w:val="28"/>
          <w:szCs w:val="28"/>
          <w:lang w:val="uk-UA"/>
        </w:rPr>
      </w:pPr>
      <w:r>
        <w:rPr>
          <w:b/>
          <w:sz w:val="28"/>
          <w:szCs w:val="28"/>
          <w:lang w:val="uk-UA"/>
        </w:rPr>
        <w:t>4.4. Освітня програма для учнів 11-12 класів</w:t>
      </w:r>
    </w:p>
    <w:p>
      <w:pPr>
        <w:pStyle w:val="Normal"/>
        <w:ind w:firstLine="567" w:end="-1"/>
        <w:jc w:val="both"/>
        <w:rPr>
          <w:sz w:val="28"/>
          <w:szCs w:val="28"/>
          <w:lang w:val="uk-UA"/>
        </w:rPr>
      </w:pPr>
      <w:r>
        <w:rPr>
          <w:sz w:val="28"/>
          <w:szCs w:val="28"/>
          <w:lang w:val="uk-UA"/>
        </w:rPr>
        <w:t xml:space="preserve">Освітня програма для учнів 11-12 класів </w:t>
      </w:r>
      <w:bookmarkStart w:id="61" w:name="_Hlk203574453"/>
      <w:r>
        <w:rPr>
          <w:sz w:val="28"/>
          <w:szCs w:val="28"/>
          <w:lang w:val="uk-UA"/>
        </w:rPr>
        <w:t xml:space="preserve">складена за Типовою освітньою програмою спеціальних закладів загальної середньої освіти ІІІ ступеня для дітей з особливими освітніми потребами, затвердженою наказом Міністерства освіти і науки України від 22 липня 2020 року № 944 (таблиця 1), </w:t>
      </w:r>
      <w:bookmarkEnd w:id="61"/>
      <w:r>
        <w:rPr>
          <w:sz w:val="28"/>
          <w:szCs w:val="28"/>
          <w:lang w:val="uk-UA"/>
        </w:rPr>
        <w:t>(додаток 4 до освітньої програми).</w:t>
      </w:r>
    </w:p>
    <w:p>
      <w:pPr>
        <w:pStyle w:val="Normal"/>
        <w:ind w:firstLine="567" w:end="-1"/>
        <w:jc w:val="both"/>
        <w:rPr>
          <w:sz w:val="28"/>
          <w:szCs w:val="28"/>
          <w:lang w:val="uk-UA"/>
        </w:rPr>
      </w:pPr>
      <w:r>
        <w:rPr>
          <w:sz w:val="28"/>
          <w:szCs w:val="28"/>
          <w:lang w:val="uk-UA"/>
        </w:rPr>
        <w:t>Освітня програма визначає:</w:t>
      </w:r>
    </w:p>
    <w:p>
      <w:pPr>
        <w:pStyle w:val="Normal"/>
        <w:ind w:firstLine="567" w:end="-1"/>
        <w:jc w:val="both"/>
        <w:rPr>
          <w:sz w:val="28"/>
          <w:szCs w:val="28"/>
          <w:lang w:val="uk-UA"/>
        </w:rPr>
      </w:pPr>
      <w:r>
        <w:rPr>
          <w:sz w:val="28"/>
          <w:szCs w:val="28"/>
          <w:lang w:val="uk-UA"/>
        </w:rPr>
        <w:t>- загальний обсяг навчального навантаження, орієнтовну тривалість і можливі взаємозв’язки окремих предметів, факультативів, зокрема їх інтеграцію, а також логічної послідовності їх вивчення;</w:t>
      </w:r>
    </w:p>
    <w:p>
      <w:pPr>
        <w:pStyle w:val="Normal"/>
        <w:ind w:firstLine="567" w:end="-1"/>
        <w:jc w:val="both"/>
        <w:rPr>
          <w:sz w:val="28"/>
          <w:szCs w:val="28"/>
          <w:lang w:val="uk-UA"/>
        </w:rPr>
      </w:pPr>
      <w:r>
        <w:rPr>
          <w:sz w:val="28"/>
          <w:szCs w:val="28"/>
          <w:lang w:val="uk-UA"/>
        </w:rPr>
        <w:t>- очікувані результати навчання учнів, пропонований зміст окремих предметів, логічну послідовність їх вивчення;</w:t>
      </w:r>
    </w:p>
    <w:p>
      <w:pPr>
        <w:pStyle w:val="Normal"/>
        <w:ind w:firstLine="567" w:end="-1"/>
        <w:jc w:val="both"/>
        <w:rPr>
          <w:sz w:val="28"/>
          <w:szCs w:val="28"/>
          <w:lang w:val="uk-UA"/>
        </w:rPr>
      </w:pPr>
      <w:r>
        <w:rPr>
          <w:sz w:val="28"/>
          <w:szCs w:val="28"/>
          <w:lang w:val="uk-UA"/>
        </w:rPr>
        <w:t>- рекомендовані форми організації освітнього процесу та інструменти системи внутрішнього забезпечення якості освіти;</w:t>
      </w:r>
    </w:p>
    <w:p>
      <w:pPr>
        <w:pStyle w:val="Normal"/>
        <w:ind w:firstLine="567" w:end="-1"/>
        <w:jc w:val="both"/>
        <w:rPr>
          <w:sz w:val="28"/>
          <w:szCs w:val="28"/>
          <w:lang w:val="uk-UA"/>
        </w:rPr>
      </w:pPr>
      <w:r>
        <w:rPr>
          <w:sz w:val="28"/>
          <w:szCs w:val="28"/>
          <w:lang w:val="uk-UA"/>
        </w:rPr>
        <w:t xml:space="preserve">- вимоги до осіб, які можуть розпочати навчання за цією освітньою програмою. </w:t>
      </w:r>
    </w:p>
    <w:p>
      <w:pPr>
        <w:pStyle w:val="Normal"/>
        <w:ind w:firstLine="567" w:end="-1"/>
        <w:jc w:val="both"/>
        <w:rPr>
          <w:sz w:val="28"/>
          <w:szCs w:val="28"/>
          <w:lang w:val="uk-UA"/>
        </w:rPr>
      </w:pPr>
      <w:r>
        <w:rPr>
          <w:sz w:val="28"/>
          <w:szCs w:val="28"/>
          <w:lang w:val="uk-UA"/>
        </w:rPr>
        <w:t>Загальний обсяг навчального навантаження здобувачів профільної середньої освіти для 11 -12 класів рекомендовано 2240 годин на навчальний рік.</w:t>
      </w:r>
    </w:p>
    <w:p>
      <w:pPr>
        <w:pStyle w:val="Normal"/>
        <w:ind w:firstLine="567" w:end="-1"/>
        <w:jc w:val="both"/>
        <w:rPr>
          <w:sz w:val="28"/>
          <w:szCs w:val="28"/>
          <w:lang w:val="uk-UA"/>
        </w:rPr>
      </w:pPr>
      <w:r>
        <w:rPr>
          <w:sz w:val="28"/>
          <w:szCs w:val="28"/>
          <w:lang w:val="uk-UA"/>
        </w:rPr>
        <w:t>Навчальний план містить загальний обсяг рекомендованого навчального навантаження та тижневі години на вивчення базових предметів, вибірково-обов’язкових предметів, а також передбачає години на корекційно-розвиткові заняття, факультативи та додаткові години на поглиблене вивчення предметів.</w:t>
      </w:r>
    </w:p>
    <w:p>
      <w:pPr>
        <w:pStyle w:val="Normal"/>
        <w:ind w:firstLine="567" w:end="-1"/>
        <w:jc w:val="both"/>
        <w:rPr>
          <w:sz w:val="28"/>
          <w:szCs w:val="28"/>
          <w:lang w:val="uk-UA"/>
        </w:rPr>
      </w:pPr>
      <w:r>
        <w:rPr>
          <w:sz w:val="28"/>
          <w:szCs w:val="28"/>
          <w:lang w:val="uk-UA"/>
        </w:rPr>
        <w:t xml:space="preserve">До базових предметів належать: «Українська мова», «Українська література», «Зарубіжна література», «Іноземна мова», «Історія України», «Всесвітня історія», «Громадянська освіта», «Математика», «Біологія і екологія», «Хімія», «Географія», «Фізична культура» і «Захист України». </w:t>
      </w:r>
    </w:p>
    <w:p>
      <w:pPr>
        <w:pStyle w:val="Normal"/>
        <w:ind w:firstLine="567" w:end="-1"/>
        <w:jc w:val="both"/>
        <w:rPr>
          <w:sz w:val="28"/>
          <w:szCs w:val="28"/>
          <w:lang w:val="uk-UA"/>
        </w:rPr>
      </w:pPr>
      <w:r>
        <w:rPr>
          <w:sz w:val="28"/>
          <w:szCs w:val="28"/>
          <w:lang w:val="uk-UA"/>
        </w:rPr>
        <w:t xml:space="preserve">Філологічний профіль навчання у 11-12 класах сформований закладом освіти з урахуванням освітніх потреб учнів, кадрового забезпечення, матеріально-технічної бази закладу. </w:t>
      </w:r>
    </w:p>
    <w:p>
      <w:pPr>
        <w:pStyle w:val="Normal"/>
        <w:ind w:firstLine="567" w:end="-1"/>
        <w:jc w:val="both"/>
        <w:rPr>
          <w:sz w:val="28"/>
          <w:szCs w:val="28"/>
          <w:lang w:val="uk-UA"/>
        </w:rPr>
      </w:pPr>
      <w:r>
        <w:rPr>
          <w:sz w:val="28"/>
          <w:szCs w:val="28"/>
          <w:lang w:val="uk-UA"/>
        </w:rPr>
        <w:t>Реалізація змісту освіти, визначено Державним стандартом, також забезпечується вибірково-обов’язковими предметами («Інформатика», «Технології», «Мистецтво»), що вивчаються на рівні стандарту:</w:t>
      </w:r>
    </w:p>
    <w:p>
      <w:pPr>
        <w:pStyle w:val="Normal"/>
        <w:ind w:firstLine="567" w:end="-1"/>
        <w:jc w:val="both"/>
        <w:rPr>
          <w:sz w:val="28"/>
          <w:szCs w:val="28"/>
          <w:lang w:val="uk-UA"/>
        </w:rPr>
      </w:pPr>
      <w:r>
        <w:rPr>
          <w:sz w:val="28"/>
          <w:szCs w:val="28"/>
          <w:lang w:val="uk-UA"/>
        </w:rPr>
        <w:t>для 11 класу – «Інформатика», «Технології», по 1 годині з кожного предмету;</w:t>
      </w:r>
    </w:p>
    <w:p>
      <w:pPr>
        <w:pStyle w:val="Normal"/>
        <w:ind w:firstLine="567" w:end="-1"/>
        <w:jc w:val="both"/>
        <w:rPr>
          <w:sz w:val="28"/>
          <w:szCs w:val="28"/>
          <w:lang w:val="uk-UA"/>
        </w:rPr>
      </w:pPr>
      <w:r>
        <w:rPr>
          <w:sz w:val="28"/>
          <w:szCs w:val="28"/>
          <w:lang w:val="uk-UA"/>
        </w:rPr>
        <w:t>для 12 класу – «Інформатика», «Мистецтво», по 1 годині з кожного предмету.</w:t>
      </w:r>
    </w:p>
    <w:p>
      <w:pPr>
        <w:pStyle w:val="Normal"/>
        <w:ind w:firstLine="567" w:end="-1"/>
        <w:jc w:val="both"/>
        <w:rPr>
          <w:sz w:val="28"/>
          <w:szCs w:val="28"/>
          <w:lang w:val="uk-UA"/>
        </w:rPr>
      </w:pPr>
      <w:r>
        <w:rPr>
          <w:sz w:val="28"/>
          <w:szCs w:val="28"/>
          <w:lang w:val="uk-UA"/>
        </w:rPr>
        <w:t>При виборі вибірково-обов’язкових предметів враховані інтереси дітей та їх батьків, кадрове та матеріально-технічне забезпечення закладу.</w:t>
      </w:r>
    </w:p>
    <w:p>
      <w:pPr>
        <w:pStyle w:val="Normal"/>
        <w:ind w:firstLine="567" w:end="-1"/>
        <w:jc w:val="both"/>
        <w:rPr>
          <w:sz w:val="28"/>
          <w:szCs w:val="28"/>
          <w:lang w:val="uk-UA"/>
        </w:rPr>
      </w:pPr>
      <w:r>
        <w:rPr>
          <w:sz w:val="28"/>
          <w:szCs w:val="28"/>
          <w:lang w:val="uk-UA"/>
        </w:rPr>
        <w:t>Вивчення базового предмета «Фізика і астрономія» буде здійснюватися як два окремих предмети – «Фізика» (за програмою авторського колективу під керівництвом Локтєва В.М.) та «Астрономія» (за програмою авторського 4 колективу під керівництвом Яцківа Я.Я.), у 11 класі «Фізика» - 3 години, у 12 класі «Фізика» - 3 години, «Астрономія» - 1 година.</w:t>
      </w:r>
    </w:p>
    <w:p>
      <w:pPr>
        <w:pStyle w:val="Normal"/>
        <w:ind w:firstLine="567" w:end="-1"/>
        <w:jc w:val="both"/>
        <w:rPr>
          <w:sz w:val="28"/>
          <w:szCs w:val="28"/>
          <w:lang w:val="uk-UA"/>
        </w:rPr>
      </w:pPr>
      <w:r>
        <w:rPr>
          <w:sz w:val="28"/>
          <w:szCs w:val="28"/>
          <w:lang w:val="uk-UA"/>
        </w:rPr>
        <w:t>При складанні робочих навчальних планів на 2025/2026 навчальний рік  для 11 та 12 класів враховувались моніторингові дослідження аналізу навчальних досягнень учнів за 2024/2025 навчальний рік, рішення методичних об’єднань та методичної ради навчального закладу, інтереси дітей та їх батьків та з метою подолання типологічних та індивідуальних недоліків під час вивчення окремих тем (розділів) навчальних програм в процесі навчання, якісної підготовки до зовнішнього незалежного оцінювання години варіативного складника навчального плану використані на:</w:t>
      </w:r>
    </w:p>
    <w:p>
      <w:pPr>
        <w:pStyle w:val="Normal"/>
        <w:ind w:firstLine="567" w:end="-1"/>
        <w:jc w:val="both"/>
        <w:rPr>
          <w:sz w:val="28"/>
          <w:szCs w:val="28"/>
          <w:lang w:val="uk-UA"/>
        </w:rPr>
      </w:pPr>
      <w:r>
        <w:rPr>
          <w:sz w:val="28"/>
          <w:szCs w:val="28"/>
          <w:lang w:val="uk-UA"/>
        </w:rPr>
        <w:t>збільшення годин вивчення предмету «Українська мова» в 11 класі та 12 класах на 2 години;</w:t>
      </w:r>
    </w:p>
    <w:p>
      <w:pPr>
        <w:pStyle w:val="Normal"/>
        <w:ind w:firstLine="567" w:end="-1"/>
        <w:jc w:val="both"/>
        <w:rPr>
          <w:sz w:val="28"/>
          <w:szCs w:val="28"/>
          <w:lang w:val="uk-UA"/>
        </w:rPr>
      </w:pPr>
      <w:r>
        <w:rPr>
          <w:sz w:val="28"/>
          <w:szCs w:val="28"/>
          <w:lang w:val="uk-UA"/>
        </w:rPr>
        <w:t>збільшення години вивчення предмету «Українська література» в 11 та 12 класах на 1 годину;</w:t>
      </w:r>
    </w:p>
    <w:p>
      <w:pPr>
        <w:pStyle w:val="Normal"/>
        <w:ind w:firstLine="567" w:end="-1"/>
        <w:jc w:val="both"/>
        <w:rPr>
          <w:sz w:val="28"/>
          <w:szCs w:val="28"/>
          <w:lang w:val="uk-UA"/>
        </w:rPr>
      </w:pPr>
      <w:r>
        <w:rPr>
          <w:sz w:val="28"/>
          <w:szCs w:val="28"/>
          <w:lang w:val="uk-UA"/>
        </w:rPr>
        <w:t>збільшення годин вивчення предмету «Зарубіжна література» в 11 класі на 0,5 годин;</w:t>
      </w:r>
    </w:p>
    <w:p>
      <w:pPr>
        <w:pStyle w:val="Normal"/>
        <w:ind w:firstLine="567" w:end="-1"/>
        <w:jc w:val="both"/>
        <w:rPr>
          <w:sz w:val="28"/>
          <w:szCs w:val="28"/>
          <w:lang w:val="uk-UA"/>
        </w:rPr>
      </w:pPr>
      <w:r>
        <w:rPr>
          <w:sz w:val="28"/>
          <w:szCs w:val="28"/>
          <w:lang w:val="uk-UA"/>
        </w:rPr>
        <w:t>збільшення годин вивчення предмету «Математика (алгебра і початки аналізу та геометрія)» в 11 та 12 класах на 1 годину;</w:t>
      </w:r>
    </w:p>
    <w:p>
      <w:pPr>
        <w:pStyle w:val="Normal"/>
        <w:ind w:firstLine="567" w:end="-1"/>
        <w:jc w:val="both"/>
        <w:rPr>
          <w:sz w:val="28"/>
          <w:szCs w:val="28"/>
          <w:lang w:val="uk-UA"/>
        </w:rPr>
      </w:pPr>
      <w:r>
        <w:rPr>
          <w:sz w:val="28"/>
          <w:szCs w:val="28"/>
          <w:lang w:val="uk-UA"/>
        </w:rPr>
        <w:t>індивідуальні заняття з математики (алгебри і початків аналізу та геометрії) в 12 класі – 1 година.</w:t>
      </w:r>
    </w:p>
    <w:p>
      <w:pPr>
        <w:pStyle w:val="Normal"/>
        <w:ind w:firstLine="567" w:end="-1"/>
        <w:jc w:val="both"/>
        <w:rPr>
          <w:sz w:val="28"/>
          <w:szCs w:val="28"/>
          <w:lang w:val="uk-UA"/>
        </w:rPr>
      </w:pPr>
      <w:r>
        <w:rPr>
          <w:sz w:val="28"/>
          <w:szCs w:val="28"/>
          <w:lang w:val="uk-UA"/>
        </w:rPr>
        <w:t>Для учнів 12 класу виділено 0,5 години варіативної складової на курс за вибором «Українознавство», навчальна програма рекомендована Міністерством освіти і науки України (лист МОНУ від 10 серпня 2020 року № 1/11-5310),  завдання якого збагатити знання випускників про Україну, українців, українськість, що розглядається через практичний досвід культуротворення і спільнотного єднання.</w:t>
      </w:r>
    </w:p>
    <w:p>
      <w:pPr>
        <w:pStyle w:val="Normal"/>
        <w:ind w:firstLine="567" w:end="-1"/>
        <w:jc w:val="both"/>
        <w:rPr>
          <w:sz w:val="28"/>
          <w:szCs w:val="28"/>
          <w:lang w:val="uk-UA"/>
        </w:rPr>
      </w:pPr>
      <w:r>
        <w:rPr>
          <w:sz w:val="28"/>
          <w:szCs w:val="28"/>
          <w:lang w:val="uk-UA"/>
        </w:rPr>
        <w:t>Навчальний план включає години корекційно-розвиткових занять, зміст яких зумовлений особливостями психофізичного розвитку здобувачів освіти і реалізується через курс «Корекція розвитку».</w:t>
      </w:r>
    </w:p>
    <w:p>
      <w:pPr>
        <w:pStyle w:val="Normal"/>
        <w:ind w:firstLine="567" w:end="-1"/>
        <w:jc w:val="both"/>
        <w:rPr>
          <w:sz w:val="28"/>
          <w:szCs w:val="28"/>
          <w:lang w:val="uk-UA"/>
        </w:rPr>
      </w:pPr>
      <w:r>
        <w:rPr>
          <w:sz w:val="28"/>
          <w:szCs w:val="28"/>
          <w:lang w:val="uk-UA"/>
        </w:rPr>
        <w:t>Години корекційно-розвиткових занять навчального плану не враховуються при визначенні гранично допустимого навантаження учнів.</w:t>
      </w:r>
    </w:p>
    <w:p>
      <w:pPr>
        <w:pStyle w:val="Normal"/>
        <w:ind w:firstLine="567" w:end="-1"/>
        <w:jc w:val="both"/>
        <w:rPr>
          <w:sz w:val="28"/>
          <w:szCs w:val="28"/>
          <w:lang w:val="uk-UA"/>
        </w:rPr>
      </w:pPr>
      <w:r>
        <w:rPr>
          <w:sz w:val="28"/>
          <w:szCs w:val="28"/>
          <w:lang w:val="uk-UA"/>
        </w:rPr>
        <w:t>У 2026/2027 навчальному році навчальні екскурсії для учнів 11 класу будуть проводитися протягом навчального року у межах годин навчальних програм.</w:t>
      </w:r>
    </w:p>
    <w:p>
      <w:pPr>
        <w:pStyle w:val="Normal"/>
        <w:ind w:firstLine="567" w:end="-1"/>
        <w:jc w:val="both"/>
        <w:rPr>
          <w:sz w:val="28"/>
          <w:szCs w:val="28"/>
          <w:lang w:val="uk-UA"/>
        </w:rPr>
      </w:pPr>
      <w:r>
        <w:rPr>
          <w:sz w:val="28"/>
          <w:szCs w:val="28"/>
          <w:lang w:val="uk-UA"/>
        </w:rPr>
        <w:t>Навчальний план зорієнтований на роботу основної школи за 5-денним навчальним тижнем.</w:t>
      </w:r>
    </w:p>
    <w:p>
      <w:pPr>
        <w:pStyle w:val="Normal"/>
        <w:ind w:firstLine="567" w:end="-1"/>
        <w:jc w:val="both"/>
        <w:rPr>
          <w:sz w:val="28"/>
          <w:szCs w:val="28"/>
          <w:lang w:val="uk-UA"/>
        </w:rPr>
      </w:pPr>
      <w:r>
        <w:rPr>
          <w:sz w:val="28"/>
          <w:szCs w:val="28"/>
          <w:lang w:val="uk-UA"/>
        </w:rPr>
        <w:t xml:space="preserve">Освітня програма забезпечує досягнення здобувачами освіти результатів навчання, визначених Державним стандартом, і ключових компетентностей, визначених Законом України «Про освіту». </w:t>
      </w:r>
    </w:p>
    <w:p>
      <w:pPr>
        <w:pStyle w:val="Normal"/>
        <w:ind w:firstLine="567" w:end="-1"/>
        <w:jc w:val="both"/>
        <w:rPr>
          <w:sz w:val="28"/>
          <w:szCs w:val="28"/>
          <w:lang w:val="uk-UA"/>
        </w:rPr>
      </w:pPr>
      <w:r>
        <w:rPr>
          <w:sz w:val="28"/>
          <w:szCs w:val="28"/>
          <w:lang w:val="uk-UA"/>
        </w:rPr>
        <w:t>Необхідною умовою  формування компететностей є діяльнісний підхід, який передбачає постійне включення учнів до різних видів навчально-пізнавальної діяльності, а також практична спрямованість процесу навчання. Формуванню ключовий компетентностей сприяє встановлення та реалізація в освітньому процесі міжпредметних і внутрішньопредметних зв’язків і наскрізних змістових ліній.</w:t>
      </w:r>
    </w:p>
    <w:p>
      <w:pPr>
        <w:pStyle w:val="Normal"/>
        <w:ind w:firstLine="567" w:end="-1"/>
        <w:jc w:val="both"/>
        <w:rPr>
          <w:sz w:val="28"/>
          <w:szCs w:val="28"/>
          <w:lang w:val="uk-UA"/>
        </w:rPr>
      </w:pPr>
      <w:r>
        <w:rPr>
          <w:sz w:val="28"/>
          <w:szCs w:val="28"/>
          <w:lang w:val="uk-UA"/>
        </w:rPr>
        <w:t xml:space="preserve">Очікувані результати навчання, окреслені в межах кожного предмета, досяжні, якщо використовувати діяльнісний підхід, проблемне навчання, проєктні технології, ситуаційні вправи, інтерактивні форми, роботу в парах/групах тощо. </w:t>
      </w:r>
    </w:p>
    <w:p>
      <w:pPr>
        <w:pStyle w:val="Normal"/>
        <w:ind w:firstLine="567" w:end="-1"/>
        <w:jc w:val="both"/>
        <w:rPr>
          <w:sz w:val="28"/>
          <w:szCs w:val="28"/>
          <w:lang w:val="uk-UA"/>
        </w:rPr>
      </w:pPr>
      <w:r>
        <w:rPr>
          <w:sz w:val="28"/>
          <w:szCs w:val="28"/>
          <w:lang w:val="uk-UA"/>
        </w:rPr>
        <w:t xml:space="preserve">Формами організації освітнього процесу є різні типи уроків, практичні заняття, семінари, конференції, співбесіди, проєкти (дослідницькі, інформаційні, мистецькі), сюжетно-рольові ігри, екскурсії, віртуальні подорожі тощо. </w:t>
      </w:r>
    </w:p>
    <w:p>
      <w:pPr>
        <w:pStyle w:val="Normal"/>
        <w:ind w:firstLine="567" w:end="-1"/>
        <w:jc w:val="both"/>
        <w:rPr>
          <w:sz w:val="28"/>
          <w:szCs w:val="28"/>
          <w:lang w:val="uk-UA"/>
        </w:rPr>
      </w:pPr>
      <w:r>
        <w:rPr>
          <w:sz w:val="28"/>
          <w:szCs w:val="28"/>
          <w:lang w:val="uk-UA"/>
        </w:rPr>
        <w:t xml:space="preserve">Оцінювання результатів навчання здобувачів освіти здійснюється відповідно до Критеріїв оцінювання навчальних досягнень учнів (вихованців) у системі загальної середньої освіти, затверджених наказом Міністерства освіти і науки, молоді та спорту України від 13.04.2011 року № 329 (зареєстрованого в Міністерстві юстиції України 11.05.2011 року за № 566/19304) та Орієнтовних вимог оцінювання навчальних досягнень учнів із базових дисциплін у системі загальної середньої освіти, затверджених наказом Міністерства освіти і науки України від 21.08.2013 року № 1222. </w:t>
      </w:r>
    </w:p>
    <w:p>
      <w:pPr>
        <w:pStyle w:val="Normal"/>
        <w:ind w:firstLine="567" w:end="-1"/>
        <w:jc w:val="both"/>
        <w:rPr>
          <w:sz w:val="28"/>
          <w:szCs w:val="28"/>
          <w:lang w:val="uk-UA"/>
        </w:rPr>
      </w:pPr>
      <w:r>
        <w:rPr>
          <w:sz w:val="28"/>
          <w:szCs w:val="28"/>
          <w:lang w:val="uk-UA"/>
        </w:rPr>
        <w:t xml:space="preserve">Профільну середню освіту отримують особи, які завершили здобуття базової середньої освіти. </w:t>
      </w:r>
    </w:p>
    <w:p>
      <w:pPr>
        <w:pStyle w:val="Normal"/>
        <w:ind w:firstLine="567" w:end="-1"/>
        <w:jc w:val="both"/>
        <w:rPr>
          <w:sz w:val="28"/>
          <w:szCs w:val="28"/>
          <w:lang w:val="uk-UA"/>
        </w:rPr>
      </w:pPr>
      <w:r>
        <w:rPr>
          <w:sz w:val="28"/>
          <w:szCs w:val="28"/>
          <w:lang w:val="uk-UA"/>
        </w:rPr>
      </w:r>
    </w:p>
    <w:p>
      <w:pPr>
        <w:pStyle w:val="Normal"/>
        <w:ind w:firstLine="567" w:end="-1"/>
        <w:jc w:val="both"/>
        <w:rPr>
          <w:b/>
          <w:sz w:val="28"/>
          <w:szCs w:val="28"/>
          <w:lang w:val="uk-UA"/>
        </w:rPr>
      </w:pPr>
      <w:r>
        <w:rPr>
          <w:b/>
          <w:sz w:val="28"/>
          <w:szCs w:val="28"/>
          <w:lang w:val="uk-UA"/>
        </w:rPr>
        <w:t>4.5. Індивідуальні навчальні плани для дітей, яким організовано педагогічний патронаж.</w:t>
      </w:r>
    </w:p>
    <w:p>
      <w:pPr>
        <w:pStyle w:val="Normal"/>
        <w:ind w:firstLine="567" w:end="-1"/>
        <w:jc w:val="both"/>
        <w:rPr>
          <w:sz w:val="28"/>
          <w:szCs w:val="28"/>
          <w:lang w:val="uk-UA"/>
        </w:rPr>
      </w:pPr>
      <w:r>
        <w:rPr>
          <w:sz w:val="28"/>
          <w:szCs w:val="28"/>
          <w:lang w:val="uk-UA"/>
        </w:rPr>
        <w:t xml:space="preserve">Згідно з наказом Міністерства освіти і науки України від 10 липня 2019 року № 955 </w:t>
      </w:r>
      <w:r>
        <w:rPr>
          <w:bCs/>
          <w:color w:val="2A2928"/>
          <w:sz w:val="28"/>
          <w:szCs w:val="28"/>
          <w:lang w:val="uk-UA"/>
        </w:rPr>
        <w:t>«</w:t>
      </w:r>
      <w:r>
        <w:rPr>
          <w:sz w:val="28"/>
          <w:szCs w:val="28"/>
          <w:lang w:val="uk-UA"/>
        </w:rPr>
        <w:t xml:space="preserve">Про внесення змін до наказу Міністерства освіти і науки України від 12 січня 2016 року № 8» в навчально-реабілітаційному центрі для 8 учнів організовано здобуття освіти за індивідуальною формою: педагогічний патронаж. </w:t>
      </w:r>
    </w:p>
    <w:p>
      <w:pPr>
        <w:pStyle w:val="Normal"/>
        <w:ind w:firstLine="567" w:end="-1"/>
        <w:jc w:val="both"/>
        <w:rPr>
          <w:sz w:val="28"/>
          <w:szCs w:val="28"/>
          <w:lang w:val="uk-UA"/>
        </w:rPr>
      </w:pPr>
      <w:r>
        <w:rPr>
          <w:color w:val="2A2928"/>
          <w:sz w:val="28"/>
          <w:szCs w:val="28"/>
          <w:shd w:fill="FFFFFF" w:val="clear"/>
          <w:lang w:val="uk-UA"/>
        </w:rPr>
        <w:t> </w:t>
      </w:r>
      <w:r>
        <w:rPr>
          <w:color w:val="2A2928"/>
          <w:sz w:val="28"/>
          <w:szCs w:val="28"/>
          <w:shd w:fill="FFFFFF" w:val="clear"/>
          <w:lang w:val="uk-UA"/>
        </w:rPr>
        <w:t>Кількість навчальних годин для  організації педагогічного патронажу визначаються відповідно до кількості навчальних предметів інваріантної складової навчального плану освітньої програми, обраної для засвоєння здобувачем освіти:</w:t>
      </w:r>
    </w:p>
    <w:p>
      <w:pPr>
        <w:pStyle w:val="Normal"/>
        <w:ind w:firstLine="567" w:end="-1"/>
        <w:jc w:val="both"/>
        <w:rPr>
          <w:sz w:val="28"/>
          <w:szCs w:val="28"/>
          <w:lang w:val="uk-UA"/>
        </w:rPr>
      </w:pPr>
      <w:r>
        <w:rPr>
          <w:sz w:val="28"/>
          <w:szCs w:val="28"/>
          <w:lang w:val="uk-UA"/>
        </w:rPr>
        <w:t>1-4 класи – 10 годин на тиждень на кожного учня.</w:t>
      </w:r>
    </w:p>
    <w:p>
      <w:pPr>
        <w:pStyle w:val="Normal"/>
        <w:ind w:firstLine="567" w:end="-1"/>
        <w:jc w:val="both"/>
        <w:rPr>
          <w:sz w:val="28"/>
          <w:szCs w:val="28"/>
          <w:lang w:val="uk-UA"/>
        </w:rPr>
      </w:pPr>
      <w:r>
        <w:rPr>
          <w:sz w:val="28"/>
          <w:szCs w:val="28"/>
          <w:lang w:val="uk-UA"/>
        </w:rPr>
        <w:t>5-10 класи – 14 годин на тиждень на кожного учня.</w:t>
      </w:r>
    </w:p>
    <w:p>
      <w:pPr>
        <w:pStyle w:val="Normal"/>
        <w:ind w:firstLine="567" w:end="-1"/>
        <w:jc w:val="both"/>
        <w:rPr>
          <w:sz w:val="28"/>
          <w:szCs w:val="28"/>
          <w:lang w:val="uk-UA"/>
        </w:rPr>
      </w:pPr>
      <w:r>
        <w:rPr>
          <w:sz w:val="28"/>
          <w:szCs w:val="28"/>
          <w:lang w:val="uk-UA"/>
        </w:rPr>
        <w:t xml:space="preserve">11-12 класи – 16 годин на тиждень на кожного учня. </w:t>
      </w:r>
    </w:p>
    <w:p>
      <w:pPr>
        <w:pStyle w:val="Normal"/>
        <w:ind w:firstLine="567" w:end="-1"/>
        <w:jc w:val="both"/>
        <w:rPr>
          <w:sz w:val="28"/>
          <w:szCs w:val="28"/>
          <w:lang w:val="uk-UA"/>
        </w:rPr>
      </w:pPr>
      <w:r>
        <w:rPr>
          <w:sz w:val="28"/>
          <w:szCs w:val="28"/>
          <w:lang w:val="uk-UA"/>
        </w:rPr>
        <w:t>Індивідуальні навчальні плани розроблені педагогічними працівниками за участю батьків учнів відповідно до індивідуальних особливостей дитини, з  урахуванням висновків первинного психолого-педагогічного вивчення розвитку дитини та висновків ЛКК.</w:t>
      </w:r>
    </w:p>
    <w:p>
      <w:pPr>
        <w:pStyle w:val="Normal"/>
        <w:ind w:firstLine="567" w:end="-1"/>
        <w:jc w:val="both"/>
        <w:rPr>
          <w:sz w:val="28"/>
          <w:szCs w:val="28"/>
          <w:lang w:val="uk-UA"/>
        </w:rPr>
      </w:pPr>
      <w:r>
        <w:rPr>
          <w:sz w:val="28"/>
          <w:szCs w:val="28"/>
          <w:lang w:val="uk-UA"/>
        </w:rPr>
        <w:t>Згідно індивідуальної програми реабілітації дитини-інваліда кожній дитині, яка навчається за формою педагогічного патронажу, визначено потребу в проведенні корекційних занять.</w:t>
      </w:r>
    </w:p>
    <w:p>
      <w:pPr>
        <w:pStyle w:val="Normal"/>
        <w:ind w:firstLine="567" w:end="-1"/>
        <w:jc w:val="both"/>
        <w:rPr>
          <w:sz w:val="28"/>
          <w:szCs w:val="28"/>
          <w:lang w:val="uk-UA"/>
        </w:rPr>
      </w:pPr>
      <w:r>
        <w:rPr>
          <w:sz w:val="28"/>
          <w:szCs w:val="28"/>
          <w:lang w:val="uk-UA"/>
        </w:rPr>
        <w:t>Індивідуальний навчальний план для Кононенка К.В., учня 2 класу (додаток до освітньої програми 5), складено за Типовою освітньою програмою спеціальних закладів загальної середньої освіти для дітей з інтелектуальними порушеннями помірного та тяжкого ступенів, затвердженою наказом Міністерства освіти і науки України від 26 липня 2018 року № 814 (додаток 16 до типової програми).</w:t>
      </w:r>
    </w:p>
    <w:p>
      <w:pPr>
        <w:pStyle w:val="Normal"/>
        <w:ind w:firstLine="567" w:end="-1"/>
        <w:jc w:val="both"/>
        <w:rPr>
          <w:sz w:val="28"/>
          <w:szCs w:val="28"/>
          <w:lang w:val="uk-UA"/>
        </w:rPr>
      </w:pPr>
      <w:r>
        <w:rPr>
          <w:sz w:val="28"/>
          <w:szCs w:val="28"/>
          <w:lang w:val="uk-UA"/>
        </w:rPr>
        <w:t>Згідно висновку ЛКК КНП «Сімейна поліклініка» Чернігівської міської ради №1001, протокол від 09.07.2026 року, учень звільнений від уроків трудового навчання та фізичної культури.</w:t>
      </w:r>
    </w:p>
    <w:p>
      <w:pPr>
        <w:pStyle w:val="Normal"/>
        <w:ind w:firstLine="567" w:end="-1"/>
        <w:jc w:val="both"/>
        <w:rPr>
          <w:sz w:val="28"/>
          <w:szCs w:val="28"/>
          <w:lang w:val="uk-UA"/>
        </w:rPr>
      </w:pPr>
      <w:r>
        <w:rPr>
          <w:sz w:val="28"/>
          <w:szCs w:val="28"/>
          <w:lang w:val="uk-UA"/>
        </w:rPr>
        <w:t xml:space="preserve">Індивідуальний навчальний план для Папченка М.М., учня 2 класу (додаток до освітньої програми 6), складено за </w:t>
      </w:r>
      <w:r>
        <w:rPr>
          <w:sz w:val="28"/>
          <w:lang w:val="uk-UA"/>
        </w:rPr>
        <w:t xml:space="preserve">Типовою освітньою програмою початкової освіти спеціальних закладів загальної середньої освіти для дітей з особливими освітніми потребами, затвердженою наказом Міністерства освіти і науки України від 26 липня 2018 року № 814 зі змінами, внесеними наказом Міністерства освіти і науки України від 16 серпня 2018 року № 917  «Про внесення змін у додатки до наказу Міністерства освіти і науки України від 26 липня 2018 року № 814» </w:t>
      </w:r>
      <w:r>
        <w:rPr>
          <w:sz w:val="28"/>
          <w:szCs w:val="28"/>
          <w:lang w:val="uk-UA"/>
        </w:rPr>
        <w:t>(додаток 6 до типової програми).</w:t>
      </w:r>
    </w:p>
    <w:p>
      <w:pPr>
        <w:pStyle w:val="Normal"/>
        <w:ind w:firstLine="567" w:end="-1"/>
        <w:jc w:val="both"/>
        <w:rPr>
          <w:sz w:val="28"/>
          <w:szCs w:val="28"/>
          <w:lang w:val="uk-UA"/>
        </w:rPr>
      </w:pPr>
      <w:bookmarkStart w:id="62" w:name="_Hlk236322911"/>
      <w:r>
        <w:rPr>
          <w:sz w:val="28"/>
          <w:szCs w:val="28"/>
          <w:lang w:val="uk-UA"/>
        </w:rPr>
        <w:t>Згідно висновку ЛКК КНП «Сімейна поліклініка» Чернігівської міської ради № 654, протокол від 11.05.2026 року, учень звільнений від уроків трудового навчання та фізичної культури.</w:t>
      </w:r>
      <w:bookmarkEnd w:id="62"/>
    </w:p>
    <w:p>
      <w:pPr>
        <w:pStyle w:val="Normal"/>
        <w:ind w:firstLine="567" w:end="-1"/>
        <w:jc w:val="both"/>
        <w:rPr>
          <w:sz w:val="28"/>
          <w:szCs w:val="28"/>
          <w:lang w:val="uk-UA"/>
        </w:rPr>
      </w:pPr>
      <w:r>
        <w:rPr>
          <w:sz w:val="28"/>
          <w:szCs w:val="28"/>
          <w:lang w:val="uk-UA"/>
        </w:rPr>
        <w:t xml:space="preserve">Індивідуальний навчальний план для Папченка Д.М., учня 2 класу (додаток до освітньої програми 7), складено за </w:t>
      </w:r>
      <w:r>
        <w:rPr>
          <w:sz w:val="28"/>
          <w:lang w:val="uk-UA"/>
        </w:rPr>
        <w:t xml:space="preserve">Типовою освітньою програмою початкової освіти спеціальних закладів загальної середньої освіти для дітей з особливими освітніми потребами, затвердженою наказом Міністерства освіти і науки України від 26 липня 2018 року № 814 зі змінами, внесеними наказом Міністерства освіти і науки України від 16 серпня 2018 року № 917  «Про внесення змін у додатки до наказу Міністерства освіти і науки України від 26 липня 2018 року № 814» </w:t>
      </w:r>
      <w:r>
        <w:rPr>
          <w:sz w:val="28"/>
          <w:szCs w:val="28"/>
          <w:lang w:val="uk-UA"/>
        </w:rPr>
        <w:t>(додаток 7).</w:t>
      </w:r>
    </w:p>
    <w:p>
      <w:pPr>
        <w:pStyle w:val="Normal"/>
        <w:ind w:end="-1"/>
        <w:jc w:val="both"/>
        <w:rPr>
          <w:sz w:val="28"/>
          <w:szCs w:val="28"/>
          <w:lang w:val="uk-UA"/>
        </w:rPr>
      </w:pPr>
      <w:r>
        <w:rPr>
          <w:sz w:val="28"/>
          <w:szCs w:val="28"/>
          <w:lang w:val="uk-UA"/>
        </w:rPr>
        <w:t xml:space="preserve">        </w:t>
      </w:r>
      <w:r>
        <w:rPr>
          <w:sz w:val="28"/>
          <w:szCs w:val="28"/>
          <w:lang w:val="uk-UA"/>
        </w:rPr>
        <w:t>Згідно висновку ЛКК КНП «Сімейна поліклініка» Чернігівської міської ради № 641, протокол від 11.05.2026 року, учень звільнений від уроків трудового навчання та фізичної культури.</w:t>
      </w:r>
    </w:p>
    <w:p>
      <w:pPr>
        <w:pStyle w:val="Normal"/>
        <w:ind w:firstLine="567" w:end="-1"/>
        <w:jc w:val="both"/>
        <w:rPr>
          <w:sz w:val="28"/>
          <w:szCs w:val="28"/>
          <w:lang w:val="uk-UA"/>
        </w:rPr>
      </w:pPr>
      <w:bookmarkStart w:id="63" w:name="_Hlk206702485"/>
      <w:r>
        <w:rPr>
          <w:sz w:val="28"/>
          <w:szCs w:val="28"/>
          <w:lang w:val="uk-UA"/>
        </w:rPr>
        <w:t>Індивідуальний навчальний план для Ламотька Я.А., учня 4 класу (додаток до освітньої програми 8), складено за Типовою освітньою програмою спеціальних закладів загальної середньої освіти для дітей з інтелектуальними порушеннями помірного та тяжкого ступенів, затвердженою наказом Міністерства освіти і науки України від 26 липня 2018 року № 814 (додаток 16 до типової програми).</w:t>
      </w:r>
    </w:p>
    <w:p>
      <w:pPr>
        <w:pStyle w:val="Normal"/>
        <w:ind w:firstLine="567" w:end="-1"/>
        <w:jc w:val="both"/>
        <w:rPr>
          <w:sz w:val="28"/>
          <w:szCs w:val="28"/>
          <w:lang w:val="uk-UA"/>
        </w:rPr>
      </w:pPr>
      <w:bookmarkStart w:id="64" w:name="_Hlk206702485"/>
      <w:r>
        <w:rPr>
          <w:sz w:val="28"/>
          <w:szCs w:val="28"/>
          <w:lang w:val="uk-UA"/>
        </w:rPr>
        <w:t xml:space="preserve">Згідно висновку ЛКК КНП «Сімейна поліклініка» Чернігівської міської ради № 896, протокол від 22.06.2026 року, учень звільнений від уроків трудового навчання та фізичної культури. </w:t>
      </w:r>
      <w:bookmarkEnd w:id="64"/>
    </w:p>
    <w:p>
      <w:pPr>
        <w:pStyle w:val="Normal"/>
        <w:ind w:firstLine="567" w:end="-1"/>
        <w:jc w:val="both"/>
        <w:rPr>
          <w:sz w:val="28"/>
          <w:szCs w:val="28"/>
          <w:lang w:val="uk-UA"/>
        </w:rPr>
      </w:pPr>
      <w:r>
        <w:rPr>
          <w:sz w:val="28"/>
          <w:szCs w:val="28"/>
          <w:lang w:val="uk-UA"/>
        </w:rPr>
        <w:t>Індивідуальний навчальний план для Чорного Р.Я., учня 8 класу (додаток до освітньої програми 9), складено за Типовою освітньою програмою спеціальних закладів загальної середньої освіти для класів дітей з інтелектуальними порушеннями помірного ступеня, затвердженою наказом Міністерства освіти і науки України від 07 грудня 2021 року № 1317 (додаток 16 до типової програми).</w:t>
      </w:r>
    </w:p>
    <w:p>
      <w:pPr>
        <w:pStyle w:val="Normal"/>
        <w:ind w:firstLine="567" w:end="-1"/>
        <w:jc w:val="both"/>
        <w:rPr>
          <w:sz w:val="28"/>
          <w:szCs w:val="28"/>
          <w:lang w:val="uk-UA"/>
        </w:rPr>
      </w:pPr>
      <w:r>
        <w:rPr>
          <w:sz w:val="28"/>
          <w:szCs w:val="28"/>
          <w:lang w:val="uk-UA"/>
        </w:rPr>
        <w:t>Згідно висновку ЛКК КНП «Сімейна поліклініка» Чернігівської міської ради № 617, протокол від 04.05.2026 року, учень звільнений від уроків технологій та фізичної культури.</w:t>
      </w:r>
    </w:p>
    <w:p>
      <w:pPr>
        <w:pStyle w:val="Normal"/>
        <w:ind w:firstLine="567" w:end="-1"/>
        <w:jc w:val="both"/>
        <w:rPr>
          <w:sz w:val="28"/>
          <w:szCs w:val="28"/>
          <w:lang w:val="uk-UA"/>
        </w:rPr>
      </w:pPr>
      <w:r>
        <w:rPr>
          <w:sz w:val="28"/>
          <w:szCs w:val="28"/>
          <w:lang w:val="uk-UA"/>
        </w:rPr>
        <w:t>Індивідуальний навчальний план для Нітченко О.С., учениці 12 класу (додаток до освітньої програми 10), складено за Типовою освітньою програмою спеціальних закладів загальної середньої освіти ІІІ ступеня для дітей з особливими освітніми потребами, затвердженою наказом Міністерства освіти і науки України від 22 липня 2020 року № 944 (таблиця 1до типової програми),</w:t>
      </w:r>
    </w:p>
    <w:p>
      <w:pPr>
        <w:pStyle w:val="Normal"/>
        <w:ind w:firstLine="567" w:end="-1"/>
        <w:jc w:val="both"/>
        <w:rPr>
          <w:sz w:val="28"/>
          <w:szCs w:val="28"/>
          <w:lang w:val="uk-UA"/>
        </w:rPr>
      </w:pPr>
      <w:r>
        <w:rPr>
          <w:sz w:val="28"/>
          <w:szCs w:val="28"/>
          <w:lang w:val="uk-UA"/>
        </w:rPr>
        <w:t>Згідно висновку ЛКК КНП «Сімейна поліклініка» Чернігівської міської ради № 699, протокол від 25.05.2026 року, учениця звільнена від уроків фізичної культури та технологій.</w:t>
      </w:r>
    </w:p>
    <w:p>
      <w:pPr>
        <w:pStyle w:val="Normal"/>
        <w:ind w:firstLine="567" w:end="-1"/>
        <w:jc w:val="both"/>
        <w:rPr>
          <w:sz w:val="28"/>
          <w:szCs w:val="28"/>
          <w:lang w:val="uk-UA"/>
        </w:rPr>
      </w:pPr>
      <w:r>
        <w:rPr>
          <w:sz w:val="28"/>
          <w:szCs w:val="28"/>
          <w:lang w:val="uk-UA"/>
        </w:rPr>
      </w:r>
    </w:p>
    <w:p>
      <w:pPr>
        <w:pStyle w:val="Normal"/>
        <w:shd w:val="clear" w:color="auto" w:fill="FFFFFF"/>
        <w:tabs>
          <w:tab w:val="clear" w:pos="708"/>
          <w:tab w:val="left" w:pos="567" w:leader="none"/>
        </w:tabs>
        <w:ind w:firstLine="567"/>
        <w:jc w:val="center"/>
        <w:rPr>
          <w:b/>
          <w:bCs/>
          <w:sz w:val="28"/>
          <w:szCs w:val="28"/>
          <w:lang w:val="uk-UA"/>
        </w:rPr>
      </w:pPr>
      <w:r>
        <w:rPr>
          <w:b/>
          <w:bCs/>
          <w:sz w:val="28"/>
          <w:szCs w:val="28"/>
          <w:lang w:val="uk-UA"/>
        </w:rPr>
        <w:t xml:space="preserve">Розділ </w:t>
      </w:r>
      <w:r>
        <w:rPr>
          <w:b/>
          <w:bCs/>
          <w:sz w:val="28"/>
          <w:szCs w:val="28"/>
          <w:lang w:val="en-US"/>
        </w:rPr>
        <w:t>V</w:t>
      </w:r>
      <w:r>
        <w:rPr>
          <w:b/>
          <w:bCs/>
          <w:sz w:val="28"/>
          <w:szCs w:val="28"/>
          <w:lang w:val="uk-UA"/>
        </w:rPr>
        <w:t>. Особливості організації освітнього процесу та застосування в ньому педагогічних технологій</w:t>
      </w:r>
    </w:p>
    <w:p>
      <w:pPr>
        <w:pStyle w:val="Normal"/>
        <w:shd w:val="clear" w:color="auto" w:fill="FFFFFF"/>
        <w:ind w:firstLine="567"/>
        <w:jc w:val="both"/>
        <w:rPr>
          <w:sz w:val="28"/>
          <w:szCs w:val="28"/>
          <w:lang w:val="uk-UA"/>
        </w:rPr>
      </w:pPr>
      <w:r>
        <w:rPr>
          <w:sz w:val="28"/>
          <w:szCs w:val="28"/>
          <w:lang w:val="uk-UA"/>
        </w:rPr>
      </w:r>
    </w:p>
    <w:p>
      <w:pPr>
        <w:pStyle w:val="BodyText"/>
        <w:ind w:firstLine="567"/>
        <w:rPr>
          <w:szCs w:val="28"/>
        </w:rPr>
      </w:pPr>
      <w:r>
        <w:rPr>
          <w:szCs w:val="28"/>
        </w:rPr>
        <w:t>На виконання Закону України «Про освіту» від 05 вересня 2017 року № 2145-УІН, Закону України «Про повну загальну середню освіту» від 16 січня 2020 року № 463-IX, згідно з навчальним планом на 2026/2027 навчальний рік затверджено структуру навчального року в навчально-реабілітаційному центрі.</w:t>
      </w:r>
    </w:p>
    <w:p>
      <w:pPr>
        <w:pStyle w:val="BodyText"/>
        <w:ind w:firstLine="567"/>
        <w:rPr>
          <w:szCs w:val="28"/>
        </w:rPr>
      </w:pPr>
      <w:r>
        <w:rPr>
          <w:szCs w:val="28"/>
        </w:rPr>
        <w:t>Початок навчального року – 1 вересня 2026 року</w:t>
      </w:r>
    </w:p>
    <w:p>
      <w:pPr>
        <w:pStyle w:val="BodyText"/>
        <w:ind w:firstLine="567"/>
        <w:rPr>
          <w:szCs w:val="28"/>
        </w:rPr>
      </w:pPr>
      <w:r>
        <w:rPr>
          <w:szCs w:val="28"/>
        </w:rPr>
        <w:t>І семестр з  01 вересня 2026 року до 24 грудня 2026 року</w:t>
      </w:r>
    </w:p>
    <w:p>
      <w:pPr>
        <w:pStyle w:val="Normal"/>
        <w:ind w:firstLine="567"/>
        <w:jc w:val="both"/>
        <w:rPr>
          <w:sz w:val="28"/>
          <w:szCs w:val="28"/>
          <w:lang w:val="uk-UA"/>
        </w:rPr>
      </w:pPr>
      <w:r>
        <w:rPr>
          <w:sz w:val="28"/>
          <w:szCs w:val="28"/>
          <w:lang w:val="uk-UA"/>
        </w:rPr>
        <w:t>ІІ семестр з 11 січня 2027 року до 28 травня 2027 року</w:t>
      </w:r>
    </w:p>
    <w:p>
      <w:pPr>
        <w:pStyle w:val="Normal"/>
        <w:ind w:firstLine="567"/>
        <w:jc w:val="both"/>
        <w:rPr>
          <w:sz w:val="28"/>
          <w:szCs w:val="28"/>
          <w:lang w:val="uk-UA"/>
        </w:rPr>
      </w:pPr>
      <w:r>
        <w:rPr>
          <w:sz w:val="28"/>
          <w:szCs w:val="28"/>
          <w:lang w:val="uk-UA"/>
        </w:rPr>
        <w:t>Терміни канікул:</w:t>
      </w:r>
    </w:p>
    <w:p>
      <w:pPr>
        <w:pStyle w:val="Normal"/>
        <w:ind w:firstLine="567"/>
        <w:jc w:val="both"/>
        <w:rPr>
          <w:sz w:val="28"/>
          <w:szCs w:val="28"/>
          <w:lang w:val="uk-UA"/>
        </w:rPr>
      </w:pPr>
      <w:r>
        <w:rPr>
          <w:sz w:val="28"/>
          <w:szCs w:val="28"/>
          <w:lang w:val="uk-UA"/>
        </w:rPr>
        <w:t>осінні з  26 жовтня 2026 року до 01 листопада 2026 року</w:t>
      </w:r>
    </w:p>
    <w:p>
      <w:pPr>
        <w:pStyle w:val="Normal"/>
        <w:ind w:firstLine="567"/>
        <w:jc w:val="both"/>
        <w:rPr>
          <w:sz w:val="28"/>
          <w:szCs w:val="28"/>
          <w:lang w:val="uk-UA"/>
        </w:rPr>
      </w:pPr>
      <w:r>
        <w:rPr>
          <w:sz w:val="28"/>
          <w:szCs w:val="28"/>
          <w:lang w:val="uk-UA"/>
        </w:rPr>
        <w:t>зимові з 25 грудня 2026 року до 10 січня 2027 року</w:t>
      </w:r>
    </w:p>
    <w:p>
      <w:pPr>
        <w:pStyle w:val="Normal"/>
        <w:ind w:firstLine="567"/>
        <w:jc w:val="both"/>
        <w:rPr>
          <w:sz w:val="28"/>
          <w:szCs w:val="28"/>
          <w:lang w:val="uk-UA"/>
        </w:rPr>
      </w:pPr>
      <w:r>
        <w:rPr>
          <w:sz w:val="28"/>
          <w:szCs w:val="28"/>
          <w:lang w:val="uk-UA"/>
        </w:rPr>
        <w:t>весняні з 22 березня  2027 року до 28 березня 2027 року</w:t>
      </w:r>
    </w:p>
    <w:p>
      <w:pPr>
        <w:pStyle w:val="BodyText"/>
        <w:ind w:firstLine="567"/>
        <w:rPr>
          <w:szCs w:val="28"/>
        </w:rPr>
      </w:pPr>
      <w:r>
        <w:rPr>
          <w:szCs w:val="28"/>
        </w:rPr>
        <w:t>Освітній процес в комунальному закладі «Чернігівський навчально-реабілітаційний центр» Чернігівської обласної ради організовано в безпечному освітньому середовищі та здійснюється в очному режимі (офлайн) за п’ятиденним робочим тижнем.</w:t>
      </w:r>
    </w:p>
    <w:p>
      <w:pPr>
        <w:pStyle w:val="BodyText"/>
        <w:ind w:firstLine="567"/>
        <w:rPr>
          <w:szCs w:val="28"/>
        </w:rPr>
      </w:pPr>
      <w:r>
        <w:rPr>
          <w:szCs w:val="28"/>
        </w:rPr>
        <w:t xml:space="preserve">Форма організації освітнього процесу буде залежати від безпекової ситуації в м.Чернігові і визначатиметься рішенням військової адміністрації міста. </w:t>
      </w:r>
    </w:p>
    <w:p>
      <w:pPr>
        <w:pStyle w:val="BodyText"/>
        <w:ind w:firstLine="567"/>
        <w:rPr>
          <w:szCs w:val="28"/>
        </w:rPr>
      </w:pPr>
      <w:r>
        <w:rPr>
          <w:szCs w:val="28"/>
        </w:rPr>
        <w:t>У зв’язку із літнім оздоровленням навчальна практика та навчальні екскурсії включаються до змісту навчальних програм, календарно-тематичного планування і реалізовуються протягом навчального року.</w:t>
      </w:r>
    </w:p>
    <w:p>
      <w:pPr>
        <w:pStyle w:val="Normal"/>
        <w:ind w:firstLine="567"/>
        <w:jc w:val="both"/>
        <w:rPr>
          <w:sz w:val="28"/>
          <w:szCs w:val="28"/>
          <w:lang w:val="uk-UA"/>
        </w:rPr>
      </w:pPr>
      <w:r>
        <w:rPr>
          <w:sz w:val="28"/>
          <w:szCs w:val="28"/>
          <w:lang w:val="uk-UA"/>
        </w:rPr>
        <w:t xml:space="preserve">Освітній процес здобувачів освіти в Центрі здійснюється з урахуванням особливостей психічного та фізичного розвитку за змістом, формою і методами їх навчання, відповідного режиму дня, що забезпечує системність освітньої, корекційно-розвиткової, лікувально-профілактичної роботи, реабілітаційних заходів. </w:t>
      </w:r>
    </w:p>
    <w:p>
      <w:pPr>
        <w:pStyle w:val="Normal"/>
        <w:ind w:firstLine="567"/>
        <w:rPr>
          <w:sz w:val="28"/>
          <w:szCs w:val="28"/>
        </w:rPr>
      </w:pPr>
      <w:r>
        <w:rPr>
          <w:sz w:val="28"/>
          <w:szCs w:val="28"/>
          <w:lang w:val="uk-UA"/>
        </w:rPr>
        <w:t>Навчальний процес у 2026/2027 навчальному році у Центрі розпочнеться з визначення кожним педагогічним працівником прогалин у знаннях учнів з урахуванням вивченого навчального матеріалу.</w:t>
      </w:r>
      <w:r>
        <w:rPr>
          <w:sz w:val="28"/>
          <w:szCs w:val="28"/>
        </w:rPr>
        <w:t xml:space="preserve"> </w:t>
      </w:r>
      <w:r>
        <w:rPr>
          <w:sz w:val="28"/>
          <w:szCs w:val="28"/>
          <w:lang w:val="uk-UA"/>
        </w:rPr>
        <w:t xml:space="preserve">Для діагностування педагоги </w:t>
      </w:r>
      <w:r>
        <w:rPr>
          <w:sz w:val="28"/>
          <w:szCs w:val="28"/>
        </w:rPr>
        <w:t>використову</w:t>
      </w:r>
      <w:r>
        <w:rPr>
          <w:sz w:val="28"/>
          <w:szCs w:val="28"/>
          <w:lang w:val="uk-UA"/>
        </w:rPr>
        <w:t>ють</w:t>
      </w:r>
      <w:r>
        <w:rPr>
          <w:sz w:val="28"/>
          <w:szCs w:val="28"/>
        </w:rPr>
        <w:t xml:space="preserve"> всю палітру інструментів:</w:t>
      </w:r>
      <w:r>
        <w:rPr>
          <w:sz w:val="28"/>
          <w:szCs w:val="28"/>
          <w:lang w:val="uk-UA"/>
        </w:rPr>
        <w:t xml:space="preserve"> </w:t>
      </w:r>
      <w:r>
        <w:rPr>
          <w:sz w:val="28"/>
          <w:szCs w:val="28"/>
        </w:rPr>
        <w:t>педагогічне спостереження;</w:t>
      </w:r>
      <w:r>
        <w:rPr>
          <w:sz w:val="28"/>
          <w:szCs w:val="28"/>
          <w:lang w:val="uk-UA"/>
        </w:rPr>
        <w:t xml:space="preserve"> </w:t>
      </w:r>
      <w:r>
        <w:rPr>
          <w:sz w:val="28"/>
          <w:szCs w:val="28"/>
        </w:rPr>
        <w:t>невербальний та вербальний зворотний зв’язок від учнів;</w:t>
      </w:r>
      <w:r>
        <w:rPr>
          <w:sz w:val="28"/>
          <w:szCs w:val="28"/>
          <w:lang w:val="uk-UA"/>
        </w:rPr>
        <w:t xml:space="preserve"> </w:t>
      </w:r>
      <w:r>
        <w:rPr>
          <w:sz w:val="28"/>
          <w:szCs w:val="28"/>
        </w:rPr>
        <w:t>усне опитування;</w:t>
      </w:r>
    </w:p>
    <w:p>
      <w:pPr>
        <w:pStyle w:val="Normal"/>
        <w:suppressAutoHyphens w:val="false"/>
        <w:spacing w:lineRule="auto" w:line="259"/>
        <w:rPr>
          <w:sz w:val="28"/>
          <w:szCs w:val="28"/>
        </w:rPr>
      </w:pPr>
      <w:r>
        <w:rPr>
          <w:sz w:val="28"/>
          <w:szCs w:val="28"/>
        </w:rPr>
        <w:t>аналіз учнівських робіт (виконання завдань на різноманітних платформах, письмові роботи);</w:t>
      </w:r>
      <w:r>
        <w:rPr>
          <w:sz w:val="28"/>
          <w:szCs w:val="28"/>
          <w:lang w:val="uk-UA"/>
        </w:rPr>
        <w:t xml:space="preserve"> </w:t>
      </w:r>
      <w:r>
        <w:rPr>
          <w:sz w:val="28"/>
          <w:szCs w:val="28"/>
        </w:rPr>
        <w:t>самооцінювання і взаємооцінювання;</w:t>
      </w:r>
      <w:r>
        <w:rPr>
          <w:sz w:val="28"/>
          <w:szCs w:val="28"/>
          <w:lang w:val="uk-UA"/>
        </w:rPr>
        <w:t xml:space="preserve"> </w:t>
      </w:r>
      <w:r>
        <w:rPr>
          <w:sz w:val="28"/>
          <w:szCs w:val="28"/>
        </w:rPr>
        <w:t>оцінювання особистісного розвитку учнів батьками.</w:t>
      </w:r>
    </w:p>
    <w:p>
      <w:pPr>
        <w:pStyle w:val="Normal"/>
        <w:ind w:firstLine="567"/>
        <w:rPr>
          <w:sz w:val="28"/>
          <w:szCs w:val="28"/>
        </w:rPr>
      </w:pPr>
      <w:r>
        <w:rPr>
          <w:sz w:val="28"/>
          <w:szCs w:val="28"/>
        </w:rPr>
        <w:t>Ці інструменти можна використовувати як для виявлення втрат окремих учнів, так і для діагностування навчальних втрат усього класу. На початку кожного семестру доцільно проводити діагностичні роботи для всього класу (письмові чи на онлайн-платформах), щоб орієнтовно спланувати подальшу роботу з подолання освітніх втрат з усім класом.</w:t>
      </w:r>
    </w:p>
    <w:p>
      <w:pPr>
        <w:pStyle w:val="Normal"/>
        <w:jc w:val="both"/>
        <w:rPr>
          <w:rFonts w:eastAsia="Calibri" w:cs="" w:asciiTheme="majorBidi" w:cstheme="majorBidi" w:eastAsiaTheme="minorHAnsi" w:hAnsiTheme="majorBidi"/>
          <w:sz w:val="28"/>
          <w:szCs w:val="28"/>
          <w:lang w:val="uk-UA" w:eastAsia="en-US"/>
        </w:rPr>
      </w:pPr>
      <w:r>
        <w:rPr>
          <w:sz w:val="28"/>
          <w:szCs w:val="28"/>
          <w:lang w:val="uk-UA"/>
        </w:rPr>
        <w:t xml:space="preserve"> </w:t>
      </w:r>
      <w:r>
        <w:rPr>
          <w:sz w:val="28"/>
          <w:szCs w:val="28"/>
          <w:lang w:val="uk-UA"/>
        </w:rPr>
        <w:t xml:space="preserve">Педагогам необхідно </w:t>
      </w:r>
      <w:r>
        <w:rPr>
          <w:rFonts w:eastAsia="Calibri" w:cs="" w:asciiTheme="majorBidi" w:cstheme="majorBidi" w:eastAsiaTheme="minorHAnsi" w:hAnsiTheme="majorBidi"/>
          <w:sz w:val="28"/>
          <w:szCs w:val="28"/>
          <w:lang w:val="uk-UA" w:eastAsia="en-US"/>
        </w:rPr>
        <w:t>здійснювати адаптивне гнучке планування, яке передбачає:</w:t>
      </w:r>
    </w:p>
    <w:p>
      <w:pPr>
        <w:pStyle w:val="Normal"/>
        <w:suppressAutoHyphens w:val="false"/>
        <w:ind w:start="567" w:end="567"/>
        <w:jc w:val="both"/>
        <w:rPr>
          <w:rFonts w:eastAsia="Calibri" w:eastAsiaTheme="minorHAnsi"/>
          <w:sz w:val="28"/>
          <w:szCs w:val="28"/>
          <w:lang w:eastAsia="en-US"/>
        </w:rPr>
      </w:pPr>
      <w:r>
        <w:rPr>
          <w:rFonts w:eastAsia="Calibri" w:cs="" w:asciiTheme="majorBidi" w:cstheme="majorBidi" w:eastAsiaTheme="minorHAnsi" w:hAnsiTheme="majorBidi"/>
          <w:sz w:val="28"/>
          <w:szCs w:val="28"/>
          <w:lang w:val="uk-UA" w:eastAsia="en-US"/>
        </w:rPr>
        <w:t>-перерозподіл навчального часу між темами,</w:t>
      </w:r>
      <w:r>
        <w:rPr>
          <w:rFonts w:eastAsia="Calibri" w:eastAsiaTheme="minorHAnsi"/>
          <w:sz w:val="28"/>
          <w:szCs w:val="28"/>
          <w:lang w:eastAsia="en-US"/>
        </w:rPr>
        <w:t xml:space="preserve"> адаптаці</w:t>
      </w:r>
      <w:r>
        <w:rPr>
          <w:rFonts w:eastAsia="Calibri" w:eastAsiaTheme="minorHAnsi"/>
          <w:sz w:val="28"/>
          <w:szCs w:val="28"/>
          <w:lang w:val="uk-UA" w:eastAsia="en-US"/>
        </w:rPr>
        <w:t>ю</w:t>
      </w:r>
      <w:r>
        <w:rPr>
          <w:rFonts w:eastAsia="Calibri" w:eastAsiaTheme="minorHAnsi"/>
          <w:sz w:val="28"/>
          <w:szCs w:val="28"/>
          <w:lang w:eastAsia="en-US"/>
        </w:rPr>
        <w:t xml:space="preserve"> календарно-тематичного планування  - може бути використано, коли навчальні прогалини з окремих тем (результатів навчання) виявлено у цілого класу або більшої частини класу;</w:t>
      </w:r>
    </w:p>
    <w:p>
      <w:pPr>
        <w:pStyle w:val="Normal"/>
        <w:suppressAutoHyphens w:val="false"/>
        <w:ind w:start="567" w:end="567"/>
        <w:jc w:val="both"/>
        <w:rPr>
          <w:rFonts w:eastAsia="Calibri" w:cs="" w:asciiTheme="majorBidi" w:cstheme="majorBidi" w:eastAsiaTheme="minorHAnsi" w:hAnsiTheme="majorBidi"/>
          <w:sz w:val="28"/>
          <w:szCs w:val="28"/>
          <w:lang w:val="uk-UA" w:eastAsia="en-US"/>
        </w:rPr>
      </w:pPr>
      <w:r>
        <w:rPr>
          <w:rFonts w:eastAsia="Calibri" w:cs="" w:asciiTheme="majorBidi" w:cstheme="majorBidi" w:eastAsiaTheme="minorHAnsi" w:hAnsiTheme="majorBidi"/>
          <w:sz w:val="28"/>
          <w:szCs w:val="28"/>
          <w:lang w:val="uk-UA" w:eastAsia="en-US"/>
        </w:rPr>
        <w:t>-</w:t>
      </w:r>
      <w:r>
        <w:rPr>
          <w:rFonts w:eastAsia="Calibri" w:cs="" w:ascii="Calibri" w:hAnsi="Calibri" w:asciiTheme="minorHAnsi" w:cstheme="minorBidi" w:eastAsiaTheme="minorHAnsi" w:hAnsiTheme="minorHAnsi"/>
          <w:sz w:val="22"/>
          <w:szCs w:val="22"/>
          <w:lang w:eastAsia="en-US"/>
        </w:rPr>
        <w:t xml:space="preserve"> </w:t>
      </w:r>
      <w:r>
        <w:rPr>
          <w:rFonts w:eastAsia="Calibri" w:cs="" w:asciiTheme="majorBidi" w:cstheme="majorBidi" w:eastAsiaTheme="minorHAnsi" w:hAnsiTheme="majorBidi"/>
          <w:sz w:val="28"/>
          <w:szCs w:val="28"/>
          <w:lang w:val="uk-UA" w:eastAsia="en-US"/>
        </w:rPr>
        <w:t>закріплення раніше вивчених тем (на уроках та індивідуальні консультації учнів);</w:t>
      </w:r>
    </w:p>
    <w:p>
      <w:pPr>
        <w:pStyle w:val="Normal"/>
        <w:ind w:firstLine="567"/>
        <w:jc w:val="both"/>
        <w:rPr>
          <w:sz w:val="28"/>
          <w:szCs w:val="28"/>
          <w:lang w:val="uk-UA"/>
        </w:rPr>
      </w:pPr>
      <w:r>
        <w:rPr>
          <w:rFonts w:eastAsia="Calibri" w:cs="" w:asciiTheme="majorBidi" w:cstheme="majorBidi" w:eastAsiaTheme="minorHAnsi" w:hAnsiTheme="majorBidi"/>
          <w:sz w:val="28"/>
          <w:szCs w:val="28"/>
          <w:lang w:val="uk-UA" w:eastAsia="en-US"/>
        </w:rPr>
        <w:t>- коригуючи зміст та результати  навчання з урахуванням виявлених освітніх втрат.</w:t>
      </w:r>
    </w:p>
    <w:p>
      <w:pPr>
        <w:pStyle w:val="Normal"/>
        <w:suppressAutoHyphens w:val="false"/>
        <w:ind w:firstLine="567"/>
        <w:jc w:val="both"/>
        <w:rPr>
          <w:rFonts w:eastAsia="Calibri"/>
          <w:sz w:val="28"/>
          <w:szCs w:val="28"/>
          <w:lang w:val="uk-UA"/>
        </w:rPr>
      </w:pPr>
      <w:r>
        <w:rPr>
          <w:rFonts w:eastAsia="Calibri"/>
          <w:sz w:val="28"/>
          <w:szCs w:val="28"/>
          <w:lang w:val="uk-UA"/>
        </w:rPr>
        <w:t>Форми організації освітнього процесу можуть уточнюватись та розширюватись у змісті окремих предметів за умови виконання державних вимог Державного стандарту та окремих предметів протягом навчального року.</w:t>
      </w:r>
    </w:p>
    <w:p>
      <w:pPr>
        <w:pStyle w:val="Normal"/>
        <w:shd w:val="clear" w:color="auto" w:fill="FFFFFF"/>
        <w:ind w:firstLine="567"/>
        <w:jc w:val="both"/>
        <w:rPr>
          <w:sz w:val="28"/>
          <w:szCs w:val="28"/>
          <w:lang w:val="uk-UA"/>
        </w:rPr>
      </w:pPr>
      <w:r>
        <w:rPr>
          <w:rFonts w:eastAsia="Calibri"/>
          <w:sz w:val="28"/>
          <w:szCs w:val="28"/>
          <w:lang w:val="uk-UA"/>
        </w:rPr>
        <w:t>Вибір форм і методів навчання вчитель визначає самостійно, враховуючи конкретні умови роботи, забезпечуючи водночас досягнення конкретних очікуваних результатів, зазначених у навчальних програмах окремих предметів.</w:t>
      </w:r>
    </w:p>
    <w:p>
      <w:pPr>
        <w:pStyle w:val="Normal"/>
        <w:shd w:val="clear" w:color="auto" w:fill="FFFFFF"/>
        <w:ind w:firstLine="567"/>
        <w:jc w:val="both"/>
        <w:rPr>
          <w:sz w:val="28"/>
          <w:szCs w:val="28"/>
          <w:lang w:val="uk-UA"/>
        </w:rPr>
      </w:pPr>
      <w:r>
        <w:rPr>
          <w:sz w:val="28"/>
          <w:szCs w:val="28"/>
          <w:lang w:val="uk-UA"/>
        </w:rPr>
        <w:t xml:space="preserve">Створення ситуації успіху, сприятливих умов для повноцінної діяльності кожної дитини – основна мета, що покладена в основу технологій навчання. </w:t>
      </w:r>
    </w:p>
    <w:p>
      <w:pPr>
        <w:pStyle w:val="Normal"/>
        <w:ind w:firstLine="567"/>
        <w:jc w:val="both"/>
        <w:rPr>
          <w:rFonts w:eastAsia="Calibri"/>
          <w:sz w:val="28"/>
          <w:szCs w:val="28"/>
          <w:lang w:val="uk-UA"/>
        </w:rPr>
      </w:pPr>
      <w:r>
        <w:rPr>
          <w:rFonts w:eastAsia="Calibri"/>
          <w:sz w:val="28"/>
          <w:szCs w:val="28"/>
          <w:lang w:val="uk-UA"/>
        </w:rPr>
        <w:t xml:space="preserve">Основними формами організації освітнього процесу є різні типи уроку: формування компетентностей; розвитку компетентностей; перевірки та/або оцінювання досягнення компетентностей; корекції основних компетентностей; </w:t>
      </w:r>
      <w:r>
        <w:rPr>
          <w:sz w:val="28"/>
          <w:szCs w:val="28"/>
          <w:lang w:val="uk-UA"/>
        </w:rPr>
        <w:t>комбінований урок та інші форми: екскурсії, віртуальні подорожі, уроки-семінари, конференції, квести, інтерактивні уроки</w:t>
      </w:r>
      <w:r>
        <w:rPr>
          <w:sz w:val="28"/>
          <w:szCs w:val="28"/>
          <w:lang w:val="uk-UA" w:eastAsia="uk-UA"/>
        </w:rPr>
        <w:t>, інтегровані уроки,</w:t>
      </w:r>
      <w:r>
        <w:rPr>
          <w:sz w:val="28"/>
          <w:szCs w:val="28"/>
          <w:lang w:val="uk-UA"/>
        </w:rPr>
        <w:t xml:space="preserve"> проблемний урок, відео-уроки,  ділові ігри тощо. </w:t>
      </w:r>
    </w:p>
    <w:p>
      <w:pPr>
        <w:pStyle w:val="NormalWeb"/>
        <w:spacing w:beforeAutospacing="0" w:before="0" w:afterAutospacing="0" w:after="0"/>
        <w:ind w:firstLine="567"/>
        <w:jc w:val="both"/>
        <w:rPr>
          <w:sz w:val="28"/>
          <w:szCs w:val="28"/>
          <w:lang w:val="uk-UA"/>
        </w:rPr>
      </w:pPr>
      <w:r>
        <w:rPr>
          <w:sz w:val="28"/>
          <w:szCs w:val="28"/>
          <w:lang w:val="uk-UA" w:eastAsia="uk-UA"/>
        </w:rPr>
        <w:t>Забезпечення індивідуального та диференційованого підходу в процесі навчальної діяльності учнів підвищує ефективність активізації та закріплення набутих знань, умінь і навичок, засвоєння навчального матеріалу.</w:t>
      </w:r>
    </w:p>
    <w:p>
      <w:pPr>
        <w:pStyle w:val="NormalWeb"/>
        <w:spacing w:beforeAutospacing="0" w:before="0" w:afterAutospacing="0" w:after="0"/>
        <w:ind w:firstLine="567"/>
        <w:jc w:val="both"/>
        <w:rPr>
          <w:sz w:val="28"/>
          <w:szCs w:val="28"/>
          <w:lang w:val="uk-UA"/>
        </w:rPr>
      </w:pPr>
      <w:r>
        <w:rPr>
          <w:sz w:val="28"/>
          <w:szCs w:val="28"/>
          <w:lang w:val="uk-UA"/>
        </w:rPr>
        <w:t>У Центрі широко впроваджується використання інформаційно-комунікативних технологій. Застосування ІКТ в освітньому процесі базується на загальному розумінні зміни ролі інформації та принципах інформаційної взаємодії в різних напрямках освітньої діяльності. Це дозволяє формувати позитивну мотивацію учнів до навчальної діяльності, критичне і логічне мислення, вміння приймати рішення, співпрацювати в команді, бути конкурентоздатними та впевненими особистостями.</w:t>
      </w:r>
    </w:p>
    <w:p>
      <w:pPr>
        <w:pStyle w:val="NormalWeb"/>
        <w:spacing w:beforeAutospacing="0" w:before="0" w:afterAutospacing="0" w:after="0"/>
        <w:ind w:firstLine="567"/>
        <w:jc w:val="both"/>
        <w:rPr>
          <w:sz w:val="28"/>
          <w:szCs w:val="28"/>
          <w:lang w:val="uk-UA"/>
        </w:rPr>
      </w:pPr>
      <w:r>
        <w:rPr>
          <w:sz w:val="28"/>
          <w:szCs w:val="28"/>
          <w:lang w:val="uk-UA"/>
        </w:rPr>
        <w:t>Особливе місце в системі педагогічної діяльності закладу займають інтегровані уроки. Вони допомагають розвивати пізнавальну і творчу активність учнів, посилюють мотивацію навчання.</w:t>
      </w:r>
    </w:p>
    <w:p>
      <w:pPr>
        <w:pStyle w:val="NormalWeb"/>
        <w:spacing w:beforeAutospacing="0" w:before="0" w:afterAutospacing="0" w:after="0"/>
        <w:ind w:firstLine="567"/>
        <w:jc w:val="both"/>
        <w:rPr>
          <w:sz w:val="28"/>
          <w:szCs w:val="28"/>
          <w:lang w:val="uk-UA"/>
        </w:rPr>
      </w:pPr>
      <w:r>
        <w:rPr>
          <w:sz w:val="28"/>
          <w:szCs w:val="28"/>
          <w:lang w:val="uk-UA"/>
        </w:rPr>
        <w:t>Активно реалізується в НРЦ інтерактивне навчання – спеціальна форма організації пізнавальної діяльності, що має конкретну, передбачувану мету – створити комфортні умови навчання, за яких кожен учень відчує свою успішність, інтелектуальну спроможність.</w:t>
      </w:r>
    </w:p>
    <w:p>
      <w:pPr>
        <w:pStyle w:val="NormalWeb"/>
        <w:spacing w:beforeAutospacing="0" w:before="0" w:afterAutospacing="0" w:after="0"/>
        <w:ind w:firstLine="567"/>
        <w:jc w:val="both"/>
        <w:rPr>
          <w:sz w:val="28"/>
          <w:szCs w:val="28"/>
          <w:lang w:val="uk-UA"/>
        </w:rPr>
      </w:pPr>
      <w:r>
        <w:rPr>
          <w:sz w:val="28"/>
          <w:szCs w:val="28"/>
          <w:lang w:val="uk-UA"/>
        </w:rPr>
        <w:t>Для підвищення ефективності навчання в закладі широко використовуються ігрові технології, в основі яких – ефективні форми керування навчальним процесом через педагогічні ігри, за допомогою яких усі учні залучені до активного навчання.</w:t>
      </w:r>
    </w:p>
    <w:p>
      <w:pPr>
        <w:pStyle w:val="NormalWeb"/>
        <w:spacing w:beforeAutospacing="0" w:before="0" w:afterAutospacing="0" w:after="0"/>
        <w:ind w:firstLine="567"/>
        <w:jc w:val="both"/>
        <w:rPr>
          <w:sz w:val="28"/>
          <w:szCs w:val="28"/>
          <w:lang w:val="uk-UA"/>
        </w:rPr>
      </w:pPr>
      <w:r>
        <w:rPr>
          <w:sz w:val="28"/>
          <w:szCs w:val="28"/>
          <w:lang w:val="uk-UA"/>
        </w:rPr>
        <w:t>Особистісно-орієнтоване навчання – провідна технологія нашого закладу, основними принципами якої є визнання пріоритетним врахування індивідуальності всіх учасників освітнього процесу; створення необхідних і достатніх умов для розвитку, професійного становлення особистості, її самореалізації.</w:t>
      </w:r>
    </w:p>
    <w:p>
      <w:pPr>
        <w:pStyle w:val="NormalWeb"/>
        <w:spacing w:beforeAutospacing="0" w:before="0" w:afterAutospacing="0" w:after="0"/>
        <w:ind w:firstLine="567"/>
        <w:jc w:val="both"/>
        <w:rPr>
          <w:sz w:val="28"/>
          <w:szCs w:val="28"/>
          <w:lang w:val="uk-UA"/>
        </w:rPr>
      </w:pPr>
      <w:r>
        <w:rPr>
          <w:sz w:val="28"/>
          <w:szCs w:val="28"/>
          <w:lang w:val="uk-UA"/>
        </w:rPr>
        <w:t>Серед використовуваних засобів навчання: мультимедійні презентації, проекти, онлайн-тести, аудіокниги та інше.</w:t>
      </w:r>
    </w:p>
    <w:p>
      <w:pPr>
        <w:pStyle w:val="Normal"/>
        <w:suppressAutoHyphens w:val="false"/>
        <w:ind w:firstLine="567"/>
        <w:jc w:val="both"/>
        <w:rPr>
          <w:sz w:val="28"/>
          <w:szCs w:val="28"/>
          <w:lang w:val="uk-UA"/>
        </w:rPr>
      </w:pPr>
      <w:r>
        <w:rPr>
          <w:sz w:val="28"/>
          <w:szCs w:val="28"/>
          <w:lang w:val="uk-UA" w:eastAsia="uk-UA"/>
        </w:rPr>
        <w:t xml:space="preserve">За необхідності освітній процес може відбуватися </w:t>
      </w:r>
      <w:r>
        <w:rPr>
          <w:sz w:val="28"/>
          <w:szCs w:val="28"/>
          <w:lang w:val="uk-UA"/>
        </w:rPr>
        <w:t>з використанням дистанційних технологій та у змішаному режимі із застосуванням сучасних засобів комунікації</w:t>
      </w:r>
      <w:r>
        <w:rPr>
          <w:sz w:val="28"/>
          <w:szCs w:val="28"/>
          <w:lang w:val="uk-UA" w:eastAsia="uk-UA"/>
        </w:rPr>
        <w:t xml:space="preserve"> та освітніх інструментів: </w:t>
      </w:r>
      <w:r>
        <w:rPr>
          <w:sz w:val="28"/>
          <w:szCs w:val="28"/>
          <w:lang w:val="uk-UA"/>
        </w:rPr>
        <w:t xml:space="preserve">проведення онлайн-занять </w:t>
      </w:r>
      <w:r>
        <w:rPr>
          <w:color w:val="000000"/>
          <w:sz w:val="28"/>
          <w:szCs w:val="28"/>
          <w:lang w:val="uk-UA" w:eastAsia="uk-UA"/>
        </w:rPr>
        <w:t xml:space="preserve">на платформі </w:t>
      </w:r>
      <w:r>
        <w:rPr>
          <w:color w:val="000000"/>
          <w:sz w:val="28"/>
          <w:szCs w:val="28"/>
          <w:lang w:val="en-US" w:eastAsia="uk-UA"/>
        </w:rPr>
        <w:t>Zoom</w:t>
      </w:r>
      <w:r>
        <w:rPr>
          <w:sz w:val="28"/>
          <w:szCs w:val="28"/>
          <w:lang w:val="uk-UA"/>
        </w:rPr>
        <w:t>; розміщення заздалегідь записаних відеоуроків та виховних заходів, презентацій від педагогів чи із зовнішніх освітніх ресурсів; ретельно підібраних завдань для самостійної роботи із подальшою перевіркою; розміщення завдань та рекомендацій на сайті закладу; створення груп із батьками, учнями у соціальних мережах (Viber, Telegram тощо); спілкування в телефонному режимі; листування через електронну пошту тощо.</w:t>
      </w:r>
    </w:p>
    <w:p>
      <w:pPr>
        <w:pStyle w:val="Normal"/>
        <w:suppressAutoHyphens w:val="false"/>
        <w:ind w:firstLine="567"/>
        <w:jc w:val="both"/>
        <w:rPr>
          <w:sz w:val="28"/>
          <w:szCs w:val="28"/>
        </w:rPr>
      </w:pPr>
      <w:r>
        <w:rPr>
          <w:sz w:val="28"/>
          <w:szCs w:val="28"/>
          <w:lang w:val="uk-UA"/>
        </w:rPr>
        <w:t xml:space="preserve">Для організації освітнього процесу педагоги використовують цифрові освітні ресурси, що відповідають змісту освітньої програми та освітнім потребам учнів. Зокрема, Всеукраїнська школа онлайн (ВШО) є державною освітньою цифровою платформою, яка містить навчальні матеріали для учнів. </w:t>
      </w:r>
      <w:r>
        <w:rPr>
          <w:sz w:val="28"/>
          <w:szCs w:val="28"/>
        </w:rPr>
        <w:t>Її ресурси можуть використовуватися під час очного, дистанційного та змішаного навчання.</w:t>
      </w:r>
    </w:p>
    <w:p>
      <w:pPr>
        <w:pStyle w:val="Normal"/>
        <w:suppressAutoHyphens w:val="false"/>
        <w:ind w:firstLine="567"/>
        <w:jc w:val="both"/>
        <w:rPr>
          <w:sz w:val="28"/>
          <w:szCs w:val="28"/>
        </w:rPr>
      </w:pPr>
      <w:r>
        <w:rPr>
          <w:sz w:val="28"/>
          <w:szCs w:val="28"/>
        </w:rPr>
        <w:t xml:space="preserve"> </w:t>
      </w:r>
      <w:r>
        <w:rPr>
          <w:sz w:val="28"/>
          <w:szCs w:val="28"/>
        </w:rPr>
        <w:t xml:space="preserve">Digital Inclusion може використовуватися як допоміжний цифровий ресурс для підтримки комунікації, зокрема у випадках, коли вербальна комунікація є ускладненою. Ресурс містить інструменти, пов’язані з розвитком, підтримкою або відновленням мовлення та комунікативних навичок. </w:t>
      </w:r>
    </w:p>
    <w:p>
      <w:pPr>
        <w:pStyle w:val="Normal"/>
        <w:suppressAutoHyphens w:val="false"/>
        <w:ind w:firstLine="567"/>
        <w:jc w:val="both"/>
        <w:rPr>
          <w:sz w:val="28"/>
          <w:szCs w:val="28"/>
          <w:lang w:val="uk-UA"/>
        </w:rPr>
      </w:pPr>
      <w:r>
        <w:rPr>
          <w:sz w:val="28"/>
          <w:szCs w:val="28"/>
        </w:rPr>
        <w:t>AR Book є інтерактивною освітньою платформою, що містить цифрові навчальні матеріали та інструменти для створення й проведення інтерактивних уроків. Її можна використовувати як додатковий цифровий ресурс для візуалізації та унаочнення навчального матеріалу. Під час добору цифрових освітніх ресурсів педагогічн</w:t>
      </w:r>
      <w:r>
        <w:rPr>
          <w:sz w:val="28"/>
          <w:szCs w:val="28"/>
          <w:lang w:val="uk-UA"/>
        </w:rPr>
        <w:t>і</w:t>
      </w:r>
      <w:r>
        <w:rPr>
          <w:sz w:val="28"/>
          <w:szCs w:val="28"/>
        </w:rPr>
        <w:t xml:space="preserve"> працівник</w:t>
      </w:r>
      <w:r>
        <w:rPr>
          <w:sz w:val="28"/>
          <w:szCs w:val="28"/>
          <w:lang w:val="uk-UA"/>
        </w:rPr>
        <w:t>и</w:t>
      </w:r>
      <w:r>
        <w:rPr>
          <w:sz w:val="28"/>
          <w:szCs w:val="28"/>
        </w:rPr>
        <w:t xml:space="preserve"> врахову</w:t>
      </w:r>
      <w:r>
        <w:rPr>
          <w:sz w:val="28"/>
          <w:szCs w:val="28"/>
          <w:lang w:val="uk-UA"/>
        </w:rPr>
        <w:t>ють</w:t>
      </w:r>
      <w:r>
        <w:rPr>
          <w:sz w:val="28"/>
          <w:szCs w:val="28"/>
        </w:rPr>
        <w:t xml:space="preserve"> їх відповідність змісту освітньої програми, доступність контенту, можливість адаптації способів подання інформації, сумісність із необхідними допоміжними технологіями, а також педагогічну доцільність використання відповідно до особливих освітніх потреб учня та заходів підтримки, визначених в ІПР</w:t>
      </w:r>
      <w:r>
        <w:rPr>
          <w:sz w:val="28"/>
          <w:szCs w:val="28"/>
          <w:lang w:val="uk-UA"/>
        </w:rPr>
        <w:t>.</w:t>
      </w:r>
    </w:p>
    <w:p>
      <w:pPr>
        <w:pStyle w:val="Normal"/>
        <w:widowControl w:val="false"/>
        <w:ind w:firstLine="567"/>
        <w:jc w:val="both"/>
        <w:rPr>
          <w:sz w:val="28"/>
          <w:szCs w:val="28"/>
          <w:lang w:eastAsia="en-US"/>
        </w:rPr>
      </w:pPr>
      <w:r>
        <w:rPr>
          <w:sz w:val="28"/>
          <w:szCs w:val="28"/>
          <w:lang w:val="uk-UA" w:eastAsia="en-US"/>
        </w:rPr>
        <w:t>Система контролю способів пізнавальної діяльності учнів під час дистанційного навчання в Центрі має системний характер, будується як на основі оперативного зворотного зв’язку (закладеної як в текст матеріалу, так і в можливість оперативного звернення до викладача), так і відстроченого контролю (наприклад, при тестуванні). Учитель-предметник (особливо профільних дисциплін) щодня контролює навчальну діяльність учнів через спостереження за систематичністю виконання домашніх завдань, обговорення проблемних питань, аналіз зворотного зв'язку, через оцінювання виконаних письмових завдань і робіт. Вихователі закладу систематично здійснюють керівництво та надають допомогу дітям в виконанні домашніх завдань  під час проведення самопідготовки. Педагогам рекомендовано використовувати гнучку систему тестового контролю за рівнем засвоєних знань. Для підвищення мотивації пізнавальної діяльності ефективним є використання рейтингових процедур за результатами виконання певних завдань.</w:t>
      </w:r>
    </w:p>
    <w:p>
      <w:pPr>
        <w:pStyle w:val="NormalWeb"/>
        <w:spacing w:beforeAutospacing="0" w:before="0" w:afterAutospacing="0" w:after="0"/>
        <w:ind w:firstLine="567"/>
        <w:jc w:val="both"/>
        <w:rPr>
          <w:sz w:val="28"/>
          <w:szCs w:val="28"/>
          <w:lang w:val="uk-UA"/>
        </w:rPr>
      </w:pPr>
      <w:r>
        <w:rPr>
          <w:sz w:val="28"/>
          <w:szCs w:val="28"/>
          <w:lang w:val="uk-UA"/>
        </w:rPr>
        <w:t xml:space="preserve">Освітній процес у Центрі має корекційну спрямованість, метою якої є створення та забезпечення рівних можливостей для отримання доступної, якісної та ефективної освіти, повноцінного психофізичного та особистісного розвитку, соціалізації та інтеграції дітей з порушеннями зору через розвиток порушених фізичних та психічних функцій засобами корекційно-компенсаторного впливу. </w:t>
      </w:r>
    </w:p>
    <w:p>
      <w:pPr>
        <w:pStyle w:val="NormalWeb"/>
        <w:spacing w:beforeAutospacing="0" w:before="0" w:afterAutospacing="0" w:after="0"/>
        <w:ind w:firstLine="567"/>
        <w:jc w:val="both"/>
        <w:rPr>
          <w:sz w:val="28"/>
          <w:szCs w:val="28"/>
          <w:lang w:val="uk-UA"/>
        </w:rPr>
      </w:pPr>
      <w:r>
        <w:rPr>
          <w:sz w:val="28"/>
          <w:szCs w:val="28"/>
          <w:lang w:val="uk-UA"/>
        </w:rPr>
        <w:t>Для кожного учня (вихованця) НРЦ складається індивідуальна програма розвитку на підставі висновку про комплексну психолого-педагогічну оцінку розвитку особи, наданого інклюзивно-ресурсним центром, результатів психолого-педагогічного вивчення учня, з урахуванням інших відомостей, необхідних для визначення індивідуальних освітніх потреб учня (вихованця).</w:t>
      </w:r>
    </w:p>
    <w:p>
      <w:pPr>
        <w:pStyle w:val="NormalWeb"/>
        <w:spacing w:beforeAutospacing="0" w:before="0" w:afterAutospacing="0" w:after="0"/>
        <w:ind w:firstLine="567"/>
        <w:jc w:val="both"/>
        <w:rPr>
          <w:sz w:val="28"/>
          <w:szCs w:val="28"/>
          <w:lang w:val="uk-UA"/>
        </w:rPr>
      </w:pPr>
      <w:r>
        <w:rPr>
          <w:sz w:val="28"/>
          <w:szCs w:val="28"/>
          <w:lang w:val="uk-UA"/>
        </w:rPr>
        <w:t>Вона містити, зокрема, загальну інформацію про учня (вихованця), відомості про особливості та динаміку його розвитку, особливості засвоєння освітньої програми або її окремих освітніх компонентів, потребу в адаптації чи модифікації змісту навчання, потребу в індивідуальному навчальному плані, а також перелік необхідних психолого педагогічних і корекційно-розвиткових послуг (допомоги).</w:t>
      </w:r>
    </w:p>
    <w:p>
      <w:pPr>
        <w:pStyle w:val="Normal"/>
        <w:numPr>
          <w:ilvl w:val="0"/>
          <w:numId w:val="0"/>
        </w:numPr>
        <w:shd w:val="clear" w:color="auto" w:fill="FFFFFF"/>
        <w:spacing w:before="0" w:after="0"/>
        <w:ind w:firstLine="567"/>
        <w:contextualSpacing/>
        <w:jc w:val="both"/>
        <w:outlineLvl w:val="1"/>
        <w:rPr>
          <w:sz w:val="28"/>
          <w:szCs w:val="28"/>
          <w:lang w:val="uk-UA"/>
        </w:rPr>
      </w:pPr>
      <w:r>
        <w:rPr>
          <w:sz w:val="28"/>
          <w:szCs w:val="28"/>
          <w:lang w:val="uk-UA"/>
        </w:rPr>
        <w:t>Основні напрямки корекційно-розвиткової роботи у закладі: соціально-побутове орієнтування, розвиток мовлення, корекція розвитку, орієнтування в просторі, лікувальна фізкультура, ритміка.</w:t>
      </w:r>
    </w:p>
    <w:p>
      <w:pPr>
        <w:pStyle w:val="Normal"/>
        <w:ind w:firstLine="567"/>
        <w:jc w:val="both"/>
        <w:rPr>
          <w:sz w:val="28"/>
          <w:szCs w:val="28"/>
          <w:u w:val="none" w:color="FFFFFF"/>
          <w:lang w:val="uk-UA"/>
        </w:rPr>
      </w:pPr>
      <w:r>
        <w:rPr>
          <w:sz w:val="28"/>
          <w:szCs w:val="28"/>
          <w:u w:val="none" w:color="FFFFFF"/>
          <w:lang w:val="uk-UA"/>
        </w:rPr>
        <w:t>В Центрі здійснюється реабілітаційний процес, який включає педагогічну, психологічну, медичну та соціальну реабілітацію.</w:t>
      </w:r>
    </w:p>
    <w:p>
      <w:pPr>
        <w:pStyle w:val="Normal"/>
        <w:ind w:firstLine="567"/>
        <w:jc w:val="both"/>
        <w:rPr>
          <w:sz w:val="28"/>
          <w:szCs w:val="28"/>
          <w:u w:val="none" w:color="FFFFFF"/>
          <w:lang w:val="uk-UA"/>
        </w:rPr>
      </w:pPr>
      <w:r>
        <w:rPr>
          <w:sz w:val="28"/>
          <w:szCs w:val="28"/>
          <w:u w:val="none" w:color="FFFFFF"/>
          <w:lang w:val="uk-UA"/>
        </w:rPr>
        <w:t>Соціально-педагогічна діяльність у навчально-реабілітаційному центрі спрямована на збереження та зміцнення фізичного, психічного та соціального здоров’я дитини з особливими освітніми потребами, створення сприятливих умов для розвитку здібностей та реалізації можливостей дитини, попередження та локалізація негативних впливів соціального середовища на особистість. Навчально-реабілітаційний центр здійснює свою роботу у співпраці з міським ЦСССДМ,  службами у справах дітей, відділом ювенальної поліції управління превентивної діяльності,  благодійними фондами та організаціями,  Клінікою дружньою до молоді тощо.</w:t>
      </w:r>
    </w:p>
    <w:p>
      <w:pPr>
        <w:pStyle w:val="Normal"/>
        <w:numPr>
          <w:ilvl w:val="0"/>
          <w:numId w:val="0"/>
        </w:numPr>
        <w:shd w:val="clear" w:color="auto" w:fill="FFFFFF"/>
        <w:spacing w:before="0" w:after="0"/>
        <w:ind w:firstLine="567"/>
        <w:contextualSpacing/>
        <w:jc w:val="both"/>
        <w:outlineLvl w:val="1"/>
        <w:rPr>
          <w:sz w:val="28"/>
          <w:szCs w:val="28"/>
          <w:u w:val="none" w:color="FFFFFF"/>
          <w:lang w:val="uk-UA"/>
        </w:rPr>
      </w:pPr>
      <w:r>
        <w:rPr>
          <w:sz w:val="28"/>
          <w:szCs w:val="28"/>
          <w:u w:val="none" w:color="FFFFFF"/>
          <w:lang w:val="uk-UA"/>
        </w:rPr>
        <w:t xml:space="preserve">Психологічна служба закладу проводить корекційно-розвиткову роботу з метою усунення відхилень у психофізичному та інтелектуальному розвитку і поведінці, формування мотивації до освітньої діяльності; </w:t>
      </w:r>
    </w:p>
    <w:p>
      <w:pPr>
        <w:pStyle w:val="Normal"/>
        <w:numPr>
          <w:ilvl w:val="0"/>
          <w:numId w:val="0"/>
        </w:numPr>
        <w:shd w:val="clear" w:color="auto" w:fill="FFFFFF"/>
        <w:spacing w:before="0" w:after="0"/>
        <w:ind w:firstLine="567"/>
        <w:contextualSpacing/>
        <w:jc w:val="both"/>
        <w:outlineLvl w:val="1"/>
        <w:rPr>
          <w:sz w:val="28"/>
          <w:szCs w:val="28"/>
          <w:u w:val="none" w:color="FFFFFF"/>
          <w:lang w:val="uk-UA"/>
        </w:rPr>
      </w:pPr>
      <w:r>
        <w:rPr>
          <w:sz w:val="28"/>
          <w:szCs w:val="28"/>
          <w:u w:val="none" w:color="FFFFFF"/>
          <w:lang w:val="uk-UA"/>
        </w:rPr>
        <w:t xml:space="preserve">Основним завданням реабілітаційної роботи закладу є проведення індивідуальних корекційно-розвивальних занять, спрямованих на досягнення здобувачами освіти потенційно можливого рівня освіченості, формування компенсаторних способів діяльності з корекцією порушень вторинного характеру, опанування адаптивними навичками і способами діяльності відповідно до індивідуальних психофізичних можливостей, використання наявних знань, вмінь і навичок для набуття самостійності та життєво важливих компетенцій для успішної інтеграції дітей.   </w:t>
      </w:r>
    </w:p>
    <w:p>
      <w:pPr>
        <w:pStyle w:val="Normal"/>
        <w:numPr>
          <w:ilvl w:val="0"/>
          <w:numId w:val="0"/>
        </w:numPr>
        <w:shd w:val="clear" w:color="auto" w:fill="FFFFFF"/>
        <w:spacing w:before="0" w:after="0"/>
        <w:ind w:firstLine="567"/>
        <w:contextualSpacing/>
        <w:jc w:val="both"/>
        <w:outlineLvl w:val="1"/>
        <w:rPr>
          <w:sz w:val="28"/>
          <w:szCs w:val="28"/>
          <w:lang w:val="uk-UA"/>
        </w:rPr>
      </w:pPr>
      <w:r>
        <w:rPr>
          <w:sz w:val="28"/>
          <w:szCs w:val="28"/>
          <w:lang w:val="uk-UA"/>
        </w:rPr>
        <w:t>З метою забезпечення раннього виявлення незрячих дітей, надання консультацій батькам, педагогам шкіл загальної середньої освіти з питань виховання, навчання та реабілітації дітей з порушеннями зору та супутніми проблемами, організовано консультативний пункт «Світло надії», до роботи якого залучені фахівці: практичний психолог, вчитель-дефектолог, вчитель-реабілітолог, соціальний педагог.</w:t>
      </w:r>
    </w:p>
    <w:p>
      <w:pPr>
        <w:pStyle w:val="Normal"/>
        <w:numPr>
          <w:ilvl w:val="0"/>
          <w:numId w:val="0"/>
        </w:numPr>
        <w:shd w:val="clear" w:color="auto" w:fill="FFFFFF"/>
        <w:spacing w:before="0" w:after="0"/>
        <w:ind w:firstLine="567"/>
        <w:contextualSpacing/>
        <w:jc w:val="both"/>
        <w:outlineLvl w:val="1"/>
        <w:rPr>
          <w:sz w:val="28"/>
          <w:szCs w:val="28"/>
          <w:lang w:val="uk-UA"/>
        </w:rPr>
      </w:pPr>
      <w:r>
        <w:rPr>
          <w:sz w:val="28"/>
          <w:szCs w:val="28"/>
          <w:lang w:val="uk-UA"/>
        </w:rPr>
        <w:t>На виконання рішення педагогічної ради (протокол № 26 від 04.06.2025 року), з метою автоматизації управління закладом освіти; інформаційної підтримки здобувачів освіти та їхніх батьків; забезпечення рівного доступу до знань, користування освітніми та інформаційними ресурсами, мультимедійними навчальними матеріалами та іншими навчальними ресурсами; збору, обробки, накопичення або передачі даних про освітній процес; розвитку інтелектуальних та фізичних здібностей здобувачів освіти, відстежування їхньої успішності, формування необхідних для самореалізації компетентностей, затверджено використання освітнього мобільного додатка «Мрія» у комунальному закладі «Чернігівський навчально-реабілітаційний центр» Чернігівської обласної ради.</w:t>
      </w:r>
    </w:p>
    <w:p>
      <w:pPr>
        <w:pStyle w:val="Normal"/>
        <w:widowControl w:val="false"/>
        <w:numPr>
          <w:ilvl w:val="0"/>
          <w:numId w:val="0"/>
        </w:numPr>
        <w:ind w:firstLine="567"/>
        <w:outlineLvl w:val="0"/>
        <w:rPr>
          <w:bCs/>
          <w:i/>
          <w:sz w:val="28"/>
          <w:szCs w:val="28"/>
          <w:lang w:val="uk-UA" w:eastAsia="en-US"/>
        </w:rPr>
      </w:pPr>
      <w:r>
        <w:rPr>
          <w:bCs/>
          <w:i/>
          <w:sz w:val="28"/>
          <w:szCs w:val="28"/>
          <w:lang w:val="uk-UA" w:eastAsia="en-US"/>
        </w:rPr>
        <w:t xml:space="preserve"> </w:t>
      </w:r>
    </w:p>
    <w:p>
      <w:pPr>
        <w:pStyle w:val="Normal"/>
        <w:widowControl w:val="false"/>
        <w:spacing w:before="2" w:after="0"/>
        <w:ind w:firstLine="567"/>
        <w:jc w:val="center"/>
        <w:rPr>
          <w:b/>
          <w:sz w:val="28"/>
          <w:szCs w:val="28"/>
          <w:lang w:val="uk-UA" w:eastAsia="en-US"/>
        </w:rPr>
      </w:pPr>
      <w:r>
        <w:rPr>
          <w:b/>
          <w:sz w:val="28"/>
          <w:szCs w:val="28"/>
          <w:lang w:val="uk-UA" w:eastAsia="en-US"/>
        </w:rPr>
        <w:t xml:space="preserve">Розділ </w:t>
      </w:r>
      <w:r>
        <w:rPr>
          <w:b/>
          <w:sz w:val="28"/>
          <w:szCs w:val="28"/>
          <w:lang w:val="en-US" w:eastAsia="en-US"/>
        </w:rPr>
        <w:t>V</w:t>
      </w:r>
      <w:r>
        <w:rPr>
          <w:b/>
          <w:sz w:val="28"/>
          <w:szCs w:val="28"/>
          <w:lang w:val="uk-UA" w:eastAsia="en-US"/>
        </w:rPr>
        <w:t>І. Показники (вимірники) реалізації освітньої програми</w:t>
      </w:r>
    </w:p>
    <w:p>
      <w:pPr>
        <w:pStyle w:val="Normal"/>
        <w:widowControl w:val="false"/>
        <w:spacing w:before="2" w:after="0"/>
        <w:ind w:firstLine="567"/>
        <w:jc w:val="center"/>
        <w:rPr>
          <w:b/>
          <w:sz w:val="28"/>
          <w:szCs w:val="28"/>
          <w:lang w:val="uk-UA" w:eastAsia="en-US"/>
        </w:rPr>
      </w:pPr>
      <w:r>
        <w:rPr>
          <w:b/>
          <w:sz w:val="28"/>
          <w:szCs w:val="28"/>
          <w:lang w:val="uk-UA" w:eastAsia="en-US"/>
        </w:rPr>
      </w:r>
    </w:p>
    <w:p>
      <w:pPr>
        <w:pStyle w:val="Normal"/>
        <w:suppressAutoHyphens w:val="false"/>
        <w:ind w:firstLine="567"/>
        <w:jc w:val="both"/>
        <w:rPr>
          <w:color w:val="000000"/>
          <w:sz w:val="28"/>
          <w:szCs w:val="28"/>
          <w:lang w:val="uk-UA"/>
        </w:rPr>
      </w:pPr>
      <w:r>
        <w:rPr>
          <w:bCs/>
          <w:color w:val="000000"/>
          <w:sz w:val="28"/>
          <w:szCs w:val="28"/>
          <w:lang w:val="uk-UA"/>
        </w:rPr>
        <w:t>Внутрішня система забезпечення якості освіти та освітньої діяльності здійснюється згідно з Положенням про внутрішню систему забезпечення якості освітньої діяльності та якості освіти в комунальному закладі «Чернігівський навчально-реабілітаційний центр» Чернігівської обласної ради, затвердженого наказом від 02.06.2021 року № 106</w:t>
      </w:r>
      <w:r>
        <w:rPr>
          <w:color w:val="000000"/>
          <w:sz w:val="28"/>
          <w:szCs w:val="28"/>
          <w:lang w:val="uk-UA"/>
        </w:rPr>
        <w:t>. Опанування питань самоаналізу у напрямках: освітнє середовище, система оцінювання учнів, система оцінювання педагогічної діяльності педпрацівників та управлінських рішень включає:</w:t>
      </w:r>
    </w:p>
    <w:p>
      <w:pPr>
        <w:pStyle w:val="Normal"/>
        <w:suppressAutoHyphens w:val="false"/>
        <w:ind w:firstLine="567"/>
        <w:jc w:val="both"/>
        <w:rPr>
          <w:color w:val="000000"/>
          <w:sz w:val="28"/>
          <w:szCs w:val="28"/>
          <w:lang w:val="uk-UA"/>
        </w:rPr>
      </w:pPr>
      <w:r>
        <w:rPr>
          <w:bCs/>
          <w:iCs/>
          <w:color w:val="000000"/>
          <w:sz w:val="28"/>
          <w:szCs w:val="28"/>
          <w:lang w:val="uk-UA"/>
        </w:rPr>
        <w:t>- стратегію та процедури забезпечення </w:t>
      </w:r>
      <w:r>
        <w:rPr>
          <w:color w:val="000000"/>
          <w:sz w:val="28"/>
          <w:szCs w:val="28"/>
          <w:lang w:val="uk-UA"/>
        </w:rPr>
        <w:t>якості освіти;</w:t>
      </w:r>
    </w:p>
    <w:p>
      <w:pPr>
        <w:pStyle w:val="Normal"/>
        <w:suppressAutoHyphens w:val="false"/>
        <w:ind w:firstLine="567"/>
        <w:jc w:val="both"/>
        <w:rPr>
          <w:color w:val="000000"/>
          <w:sz w:val="28"/>
          <w:szCs w:val="28"/>
          <w:lang w:val="uk-UA"/>
        </w:rPr>
      </w:pPr>
      <w:r>
        <w:rPr>
          <w:color w:val="000000"/>
          <w:sz w:val="28"/>
          <w:szCs w:val="28"/>
          <w:lang w:val="uk-UA"/>
        </w:rPr>
        <w:t xml:space="preserve">- </w:t>
      </w:r>
      <w:r>
        <w:rPr>
          <w:bCs/>
          <w:iCs/>
          <w:color w:val="000000"/>
          <w:sz w:val="28"/>
          <w:szCs w:val="28"/>
          <w:lang w:val="uk-UA"/>
        </w:rPr>
        <w:t>систему</w:t>
      </w:r>
      <w:r>
        <w:rPr>
          <w:color w:val="000000"/>
          <w:sz w:val="28"/>
          <w:szCs w:val="28"/>
          <w:lang w:val="uk-UA"/>
        </w:rPr>
        <w:t> та </w:t>
      </w:r>
      <w:r>
        <w:rPr>
          <w:bCs/>
          <w:iCs/>
          <w:color w:val="000000"/>
          <w:sz w:val="28"/>
          <w:szCs w:val="28"/>
          <w:lang w:val="uk-UA"/>
        </w:rPr>
        <w:t>механізми</w:t>
      </w:r>
      <w:r>
        <w:rPr>
          <w:color w:val="000000"/>
          <w:sz w:val="28"/>
          <w:szCs w:val="28"/>
          <w:lang w:val="uk-UA"/>
        </w:rPr>
        <w:t> забезпечення </w:t>
      </w:r>
      <w:r>
        <w:rPr>
          <w:bCs/>
          <w:iCs/>
          <w:color w:val="000000"/>
          <w:sz w:val="28"/>
          <w:szCs w:val="28"/>
          <w:lang w:val="uk-UA"/>
        </w:rPr>
        <w:t>академічної доброчесності</w:t>
      </w:r>
      <w:r>
        <w:rPr>
          <w:color w:val="000000"/>
          <w:sz w:val="28"/>
          <w:szCs w:val="28"/>
          <w:lang w:val="uk-UA"/>
        </w:rPr>
        <w:t> (щорічно оновлюється та затверджується на засіданні педради, серпень, до початку навчального року); </w:t>
      </w:r>
    </w:p>
    <w:p>
      <w:pPr>
        <w:pStyle w:val="Normal"/>
        <w:suppressAutoHyphens w:val="false"/>
        <w:ind w:firstLine="567"/>
        <w:jc w:val="both"/>
        <w:rPr>
          <w:color w:val="000000"/>
          <w:sz w:val="28"/>
          <w:szCs w:val="28"/>
          <w:lang w:val="uk-UA"/>
        </w:rPr>
      </w:pPr>
      <w:r>
        <w:rPr>
          <w:color w:val="000000"/>
          <w:sz w:val="28"/>
          <w:szCs w:val="28"/>
          <w:lang w:val="uk-UA"/>
        </w:rPr>
        <w:t>- оприлюднені </w:t>
      </w:r>
      <w:r>
        <w:rPr>
          <w:bCs/>
          <w:iCs/>
          <w:color w:val="000000"/>
          <w:sz w:val="28"/>
          <w:szCs w:val="28"/>
          <w:lang w:val="uk-UA"/>
        </w:rPr>
        <w:t>критерії, правила і процедури оцінювання</w:t>
      </w:r>
      <w:r>
        <w:rPr>
          <w:color w:val="000000"/>
          <w:sz w:val="28"/>
          <w:szCs w:val="28"/>
          <w:lang w:val="uk-UA"/>
        </w:rPr>
        <w:t> здобувачів освіти;</w:t>
      </w:r>
    </w:p>
    <w:p>
      <w:pPr>
        <w:pStyle w:val="Normal"/>
        <w:suppressAutoHyphens w:val="false"/>
        <w:ind w:firstLine="567"/>
        <w:jc w:val="both"/>
        <w:rPr>
          <w:color w:val="000000"/>
          <w:sz w:val="28"/>
          <w:szCs w:val="28"/>
          <w:lang w:val="uk-UA"/>
        </w:rPr>
      </w:pPr>
      <w:r>
        <w:rPr>
          <w:color w:val="000000"/>
          <w:sz w:val="28"/>
          <w:szCs w:val="28"/>
          <w:lang w:val="uk-UA"/>
        </w:rPr>
        <w:t>- оприлюднені </w:t>
      </w:r>
      <w:r>
        <w:rPr>
          <w:bCs/>
          <w:iCs/>
          <w:color w:val="000000"/>
          <w:sz w:val="28"/>
          <w:szCs w:val="28"/>
          <w:lang w:val="uk-UA"/>
        </w:rPr>
        <w:t>критерії, правила і процедури оцінювання</w:t>
      </w:r>
      <w:r>
        <w:rPr>
          <w:color w:val="000000"/>
          <w:sz w:val="28"/>
          <w:szCs w:val="28"/>
          <w:lang w:val="uk-UA"/>
        </w:rPr>
        <w:t> педагогічної діяльності педагогічних працівників;</w:t>
      </w:r>
    </w:p>
    <w:p>
      <w:pPr>
        <w:pStyle w:val="Normal"/>
        <w:suppressAutoHyphens w:val="false"/>
        <w:ind w:firstLine="567"/>
        <w:jc w:val="both"/>
        <w:rPr>
          <w:color w:val="000000"/>
          <w:sz w:val="28"/>
          <w:szCs w:val="28"/>
          <w:lang w:val="uk-UA"/>
        </w:rPr>
      </w:pPr>
      <w:r>
        <w:rPr>
          <w:color w:val="000000"/>
          <w:sz w:val="28"/>
          <w:szCs w:val="28"/>
          <w:lang w:val="uk-UA"/>
        </w:rPr>
        <w:t>- оприлюднені </w:t>
      </w:r>
      <w:r>
        <w:rPr>
          <w:bCs/>
          <w:iCs/>
          <w:color w:val="000000"/>
          <w:sz w:val="28"/>
          <w:szCs w:val="28"/>
          <w:lang w:val="uk-UA"/>
        </w:rPr>
        <w:t>критерії, правила і процедури оцінювання</w:t>
      </w:r>
      <w:r>
        <w:rPr>
          <w:color w:val="000000"/>
          <w:sz w:val="28"/>
          <w:szCs w:val="28"/>
          <w:lang w:val="uk-UA"/>
        </w:rPr>
        <w:t> управлінської діяльності керівних працівників закладу;</w:t>
      </w:r>
    </w:p>
    <w:p>
      <w:pPr>
        <w:pStyle w:val="Normal"/>
        <w:suppressAutoHyphens w:val="false"/>
        <w:ind w:firstLine="567"/>
        <w:jc w:val="both"/>
        <w:rPr>
          <w:color w:val="000000"/>
          <w:sz w:val="28"/>
          <w:szCs w:val="28"/>
          <w:lang w:val="uk-UA"/>
        </w:rPr>
      </w:pPr>
      <w:r>
        <w:rPr>
          <w:color w:val="000000"/>
          <w:sz w:val="28"/>
          <w:szCs w:val="28"/>
          <w:lang w:val="uk-UA"/>
        </w:rPr>
        <w:t xml:space="preserve">- </w:t>
      </w:r>
      <w:r>
        <w:rPr>
          <w:bCs/>
          <w:iCs/>
          <w:color w:val="000000"/>
          <w:sz w:val="28"/>
          <w:szCs w:val="28"/>
          <w:lang w:val="uk-UA"/>
        </w:rPr>
        <w:t>забезпечення наявності інформаційних систем</w:t>
      </w:r>
      <w:r>
        <w:rPr>
          <w:color w:val="000000"/>
          <w:sz w:val="28"/>
          <w:szCs w:val="28"/>
          <w:lang w:val="uk-UA"/>
        </w:rPr>
        <w:t> для ефективного управління закладом.</w:t>
      </w:r>
    </w:p>
    <w:p>
      <w:pPr>
        <w:pStyle w:val="NormalWeb"/>
        <w:spacing w:beforeAutospacing="0" w:before="0" w:afterAutospacing="0" w:after="0"/>
        <w:ind w:firstLine="567"/>
        <w:jc w:val="both"/>
        <w:rPr>
          <w:sz w:val="28"/>
          <w:szCs w:val="28"/>
          <w:lang w:val="uk-UA" w:eastAsia="uk-UA"/>
        </w:rPr>
      </w:pPr>
      <w:r>
        <w:rPr>
          <w:sz w:val="28"/>
          <w:szCs w:val="28"/>
          <w:lang w:val="uk-UA" w:eastAsia="uk-UA"/>
        </w:rPr>
        <w:t xml:space="preserve">Об’єктом моніторингу є система організації освітнього процесу в Центрі. </w:t>
      </w:r>
    </w:p>
    <w:p>
      <w:pPr>
        <w:pStyle w:val="NormalWeb"/>
        <w:spacing w:beforeAutospacing="0" w:before="0" w:afterAutospacing="0" w:after="0"/>
        <w:ind w:firstLine="567"/>
        <w:jc w:val="both"/>
        <w:rPr>
          <w:sz w:val="28"/>
          <w:szCs w:val="28"/>
          <w:lang w:val="uk-UA" w:eastAsia="uk-UA"/>
        </w:rPr>
      </w:pPr>
      <w:r>
        <w:rPr>
          <w:sz w:val="28"/>
          <w:szCs w:val="28"/>
          <w:lang w:val="uk-UA" w:eastAsia="uk-UA"/>
        </w:rPr>
        <w:t>1. Освітнє середовище:</w:t>
      </w:r>
    </w:p>
    <w:p>
      <w:pPr>
        <w:pStyle w:val="NormalWeb"/>
        <w:numPr>
          <w:ilvl w:val="0"/>
          <w:numId w:val="5"/>
        </w:numPr>
        <w:spacing w:beforeAutospacing="0" w:before="0" w:afterAutospacing="0" w:after="0"/>
        <w:ind w:firstLine="567" w:start="0"/>
        <w:jc w:val="both"/>
        <w:rPr>
          <w:sz w:val="28"/>
          <w:szCs w:val="28"/>
          <w:lang w:val="uk-UA" w:eastAsia="uk-UA"/>
        </w:rPr>
      </w:pPr>
      <w:r>
        <w:rPr>
          <w:sz w:val="28"/>
          <w:szCs w:val="28"/>
          <w:lang w:val="uk-UA" w:eastAsia="uk-UA"/>
        </w:rPr>
        <w:t xml:space="preserve"> </w:t>
      </w:r>
      <w:r>
        <w:rPr>
          <w:sz w:val="28"/>
          <w:szCs w:val="28"/>
          <w:lang w:val="uk-UA" w:eastAsia="uk-UA"/>
        </w:rPr>
        <w:t>контингент тих, хто навчається;</w:t>
      </w:r>
    </w:p>
    <w:p>
      <w:pPr>
        <w:pStyle w:val="NormalWeb"/>
        <w:numPr>
          <w:ilvl w:val="0"/>
          <w:numId w:val="5"/>
        </w:numPr>
        <w:spacing w:beforeAutospacing="0" w:before="0" w:afterAutospacing="0" w:after="0"/>
        <w:ind w:firstLine="567" w:start="0"/>
        <w:jc w:val="both"/>
        <w:rPr>
          <w:sz w:val="28"/>
          <w:szCs w:val="28"/>
          <w:lang w:val="uk-UA" w:eastAsia="uk-UA"/>
        </w:rPr>
      </w:pPr>
      <w:r>
        <w:rPr>
          <w:sz w:val="28"/>
          <w:szCs w:val="28"/>
          <w:lang w:val="uk-UA" w:eastAsia="uk-UA"/>
        </w:rPr>
        <w:t xml:space="preserve"> </w:t>
      </w:r>
      <w:r>
        <w:rPr>
          <w:sz w:val="28"/>
          <w:szCs w:val="28"/>
          <w:lang w:val="uk-UA" w:eastAsia="uk-UA"/>
        </w:rPr>
        <w:t>кадрове (педагогічне) забезпечення освітнього процесу;</w:t>
      </w:r>
    </w:p>
    <w:p>
      <w:pPr>
        <w:pStyle w:val="NormalWeb"/>
        <w:numPr>
          <w:ilvl w:val="0"/>
          <w:numId w:val="5"/>
        </w:numPr>
        <w:spacing w:beforeAutospacing="0" w:before="0" w:afterAutospacing="0" w:after="0"/>
        <w:ind w:firstLine="567" w:start="0"/>
        <w:jc w:val="both"/>
        <w:rPr>
          <w:sz w:val="28"/>
          <w:szCs w:val="28"/>
          <w:lang w:val="uk-UA" w:eastAsia="uk-UA"/>
        </w:rPr>
      </w:pPr>
      <w:r>
        <w:rPr>
          <w:sz w:val="28"/>
          <w:szCs w:val="28"/>
          <w:lang w:val="uk-UA" w:eastAsia="uk-UA"/>
        </w:rPr>
        <w:t xml:space="preserve"> </w:t>
      </w:r>
      <w:r>
        <w:rPr>
          <w:sz w:val="28"/>
          <w:szCs w:val="28"/>
          <w:lang w:val="uk-UA" w:eastAsia="uk-UA"/>
        </w:rPr>
        <w:t>ресурсне забезпечення (фінансове, матеріально-технічне, санітарно-гігієнічне);</w:t>
      </w:r>
    </w:p>
    <w:p>
      <w:pPr>
        <w:pStyle w:val="NormalWeb"/>
        <w:numPr>
          <w:ilvl w:val="0"/>
          <w:numId w:val="5"/>
        </w:numPr>
        <w:spacing w:beforeAutospacing="0" w:before="0" w:afterAutospacing="0" w:after="0"/>
        <w:ind w:firstLine="567" w:start="0"/>
        <w:jc w:val="both"/>
        <w:rPr>
          <w:sz w:val="28"/>
          <w:szCs w:val="28"/>
          <w:lang w:val="uk-UA" w:eastAsia="uk-UA"/>
        </w:rPr>
      </w:pPr>
      <w:r>
        <w:rPr>
          <w:sz w:val="28"/>
          <w:szCs w:val="28"/>
          <w:lang w:val="uk-UA" w:eastAsia="uk-UA"/>
        </w:rPr>
        <w:t xml:space="preserve"> </w:t>
      </w:r>
      <w:r>
        <w:rPr>
          <w:sz w:val="28"/>
          <w:szCs w:val="28"/>
          <w:lang w:val="uk-UA" w:eastAsia="uk-UA"/>
        </w:rPr>
        <w:t>навчально-методичне (навчальні програми, підручники, посібники та інша навчальна література);</w:t>
      </w:r>
    </w:p>
    <w:p>
      <w:pPr>
        <w:pStyle w:val="NormalWeb"/>
        <w:numPr>
          <w:ilvl w:val="0"/>
          <w:numId w:val="5"/>
        </w:numPr>
        <w:spacing w:beforeAutospacing="0" w:before="0" w:afterAutospacing="0" w:after="0"/>
        <w:ind w:firstLine="567" w:start="0"/>
        <w:jc w:val="both"/>
        <w:rPr>
          <w:sz w:val="28"/>
          <w:szCs w:val="28"/>
          <w:lang w:val="uk-UA" w:eastAsia="uk-UA"/>
        </w:rPr>
      </w:pPr>
      <w:r>
        <w:rPr>
          <w:sz w:val="28"/>
          <w:szCs w:val="28"/>
          <w:lang w:val="uk-UA" w:eastAsia="uk-UA"/>
        </w:rPr>
        <w:t xml:space="preserve"> </w:t>
      </w:r>
      <w:r>
        <w:rPr>
          <w:sz w:val="28"/>
          <w:szCs w:val="28"/>
          <w:lang w:val="uk-UA" w:eastAsia="uk-UA"/>
        </w:rPr>
        <w:t>інформаційне забезпечення;</w:t>
      </w:r>
    </w:p>
    <w:p>
      <w:pPr>
        <w:pStyle w:val="NormalWeb"/>
        <w:numPr>
          <w:ilvl w:val="0"/>
          <w:numId w:val="5"/>
        </w:numPr>
        <w:spacing w:beforeAutospacing="0" w:before="0" w:afterAutospacing="0" w:after="0"/>
        <w:ind w:firstLine="567" w:start="0"/>
        <w:jc w:val="both"/>
        <w:rPr>
          <w:sz w:val="28"/>
          <w:szCs w:val="28"/>
          <w:lang w:val="uk-UA" w:eastAsia="uk-UA"/>
        </w:rPr>
      </w:pPr>
      <w:r>
        <w:rPr>
          <w:sz w:val="28"/>
          <w:szCs w:val="28"/>
          <w:lang w:val="uk-UA" w:eastAsia="uk-UA"/>
        </w:rPr>
        <w:t xml:space="preserve"> </w:t>
      </w:r>
      <w:r>
        <w:rPr>
          <w:sz w:val="28"/>
          <w:szCs w:val="28"/>
          <w:lang w:val="uk-UA" w:eastAsia="uk-UA"/>
        </w:rPr>
        <w:t>академічна доброчесність.</w:t>
      </w:r>
    </w:p>
    <w:p>
      <w:pPr>
        <w:pStyle w:val="NormalWeb"/>
        <w:spacing w:beforeAutospacing="0" w:before="0" w:afterAutospacing="0" w:after="0"/>
        <w:ind w:start="567"/>
        <w:jc w:val="both"/>
        <w:rPr>
          <w:sz w:val="28"/>
          <w:szCs w:val="28"/>
          <w:lang w:val="uk-UA" w:eastAsia="uk-UA"/>
        </w:rPr>
      </w:pPr>
      <w:r>
        <w:rPr>
          <w:sz w:val="28"/>
          <w:szCs w:val="28"/>
          <w:lang w:val="uk-UA" w:eastAsia="uk-UA"/>
        </w:rPr>
        <w:t>2. Здобувачі освіти:</w:t>
      </w:r>
    </w:p>
    <w:p>
      <w:pPr>
        <w:pStyle w:val="NormalWeb"/>
        <w:numPr>
          <w:ilvl w:val="0"/>
          <w:numId w:val="6"/>
        </w:numPr>
        <w:spacing w:beforeAutospacing="0" w:before="0" w:afterAutospacing="0" w:after="0"/>
        <w:ind w:firstLine="567" w:start="0"/>
        <w:jc w:val="both"/>
        <w:rPr>
          <w:sz w:val="28"/>
          <w:szCs w:val="28"/>
          <w:lang w:val="uk-UA" w:eastAsia="uk-UA"/>
        </w:rPr>
      </w:pPr>
      <w:r>
        <w:rPr>
          <w:sz w:val="28"/>
          <w:szCs w:val="28"/>
          <w:lang w:val="uk-UA" w:eastAsia="uk-UA"/>
        </w:rPr>
        <w:t xml:space="preserve"> </w:t>
      </w:r>
      <w:r>
        <w:rPr>
          <w:sz w:val="28"/>
          <w:szCs w:val="28"/>
          <w:lang w:val="uk-UA" w:eastAsia="uk-UA"/>
        </w:rPr>
        <w:t>ступінь адаптації до навчання учнів 1-х, 5-х класів;</w:t>
      </w:r>
    </w:p>
    <w:p>
      <w:pPr>
        <w:pStyle w:val="NormalWeb"/>
        <w:numPr>
          <w:ilvl w:val="0"/>
          <w:numId w:val="6"/>
        </w:numPr>
        <w:spacing w:beforeAutospacing="0" w:before="0" w:afterAutospacing="0" w:after="0"/>
        <w:ind w:firstLine="567" w:start="0"/>
        <w:jc w:val="both"/>
        <w:rPr>
          <w:sz w:val="28"/>
          <w:szCs w:val="28"/>
          <w:lang w:val="uk-UA" w:eastAsia="uk-UA"/>
        </w:rPr>
      </w:pPr>
      <w:r>
        <w:rPr>
          <w:sz w:val="28"/>
          <w:szCs w:val="28"/>
          <w:lang w:val="uk-UA" w:eastAsia="uk-UA"/>
        </w:rPr>
        <w:t xml:space="preserve"> </w:t>
      </w:r>
      <w:r>
        <w:rPr>
          <w:sz w:val="28"/>
          <w:szCs w:val="28"/>
          <w:lang w:val="uk-UA" w:eastAsia="uk-UA"/>
        </w:rPr>
        <w:t>рівень формування навчальних компетентностей (з усіх предметів);</w:t>
      </w:r>
    </w:p>
    <w:p>
      <w:pPr>
        <w:pStyle w:val="NormalWeb"/>
        <w:numPr>
          <w:ilvl w:val="0"/>
          <w:numId w:val="6"/>
        </w:numPr>
        <w:spacing w:beforeAutospacing="0" w:before="0" w:afterAutospacing="0" w:after="0"/>
        <w:ind w:firstLine="567" w:start="0"/>
        <w:jc w:val="both"/>
        <w:rPr>
          <w:sz w:val="28"/>
          <w:szCs w:val="28"/>
          <w:lang w:val="uk-UA" w:eastAsia="uk-UA"/>
        </w:rPr>
      </w:pPr>
      <w:r>
        <w:rPr>
          <w:sz w:val="28"/>
          <w:szCs w:val="28"/>
          <w:lang w:val="uk-UA" w:eastAsia="uk-UA"/>
        </w:rPr>
        <w:t xml:space="preserve"> </w:t>
      </w:r>
      <w:r>
        <w:rPr>
          <w:sz w:val="28"/>
          <w:szCs w:val="28"/>
          <w:lang w:val="uk-UA" w:eastAsia="uk-UA"/>
        </w:rPr>
        <w:t>рівень вихованості учнів;</w:t>
      </w:r>
    </w:p>
    <w:p>
      <w:pPr>
        <w:pStyle w:val="NormalWeb"/>
        <w:numPr>
          <w:ilvl w:val="0"/>
          <w:numId w:val="6"/>
        </w:numPr>
        <w:spacing w:beforeAutospacing="0" w:before="0" w:afterAutospacing="0" w:after="0"/>
        <w:ind w:firstLine="567" w:start="0"/>
        <w:jc w:val="both"/>
        <w:rPr>
          <w:sz w:val="28"/>
          <w:szCs w:val="28"/>
          <w:lang w:val="uk-UA" w:eastAsia="uk-UA"/>
        </w:rPr>
      </w:pPr>
      <w:r>
        <w:rPr>
          <w:sz w:val="28"/>
          <w:szCs w:val="28"/>
          <w:lang w:val="uk-UA" w:eastAsia="uk-UA"/>
        </w:rPr>
        <w:t xml:space="preserve"> </w:t>
      </w:r>
      <w:r>
        <w:rPr>
          <w:sz w:val="28"/>
          <w:szCs w:val="28"/>
          <w:lang w:val="uk-UA" w:eastAsia="uk-UA"/>
        </w:rPr>
        <w:t>рівень роботи з обдарованими дітьми;</w:t>
      </w:r>
    </w:p>
    <w:p>
      <w:pPr>
        <w:pStyle w:val="NormalWeb"/>
        <w:numPr>
          <w:ilvl w:val="0"/>
          <w:numId w:val="6"/>
        </w:numPr>
        <w:spacing w:beforeAutospacing="0" w:before="0" w:afterAutospacing="0" w:after="0"/>
        <w:ind w:firstLine="567" w:start="0"/>
        <w:jc w:val="both"/>
        <w:rPr>
          <w:sz w:val="28"/>
          <w:szCs w:val="28"/>
          <w:lang w:val="uk-UA" w:eastAsia="uk-UA"/>
        </w:rPr>
      </w:pPr>
      <w:r>
        <w:rPr>
          <w:sz w:val="28"/>
          <w:szCs w:val="28"/>
          <w:lang w:val="uk-UA" w:eastAsia="uk-UA"/>
        </w:rPr>
        <w:t xml:space="preserve"> </w:t>
      </w:r>
      <w:r>
        <w:rPr>
          <w:sz w:val="28"/>
          <w:szCs w:val="28"/>
          <w:lang w:val="uk-UA" w:eastAsia="uk-UA"/>
        </w:rPr>
        <w:t>модель випускника, рівень її досягнення учнями навчально-реабілітаційного центру (за ступенями навчання).</w:t>
      </w:r>
    </w:p>
    <w:p>
      <w:pPr>
        <w:pStyle w:val="NormalWeb"/>
        <w:spacing w:beforeAutospacing="0" w:before="0" w:afterAutospacing="0" w:after="0"/>
        <w:ind w:start="567"/>
        <w:jc w:val="both"/>
        <w:rPr>
          <w:sz w:val="28"/>
          <w:szCs w:val="28"/>
          <w:lang w:val="uk-UA" w:eastAsia="uk-UA"/>
        </w:rPr>
      </w:pPr>
      <w:r>
        <w:rPr>
          <w:sz w:val="28"/>
          <w:szCs w:val="28"/>
          <w:lang w:val="uk-UA" w:eastAsia="uk-UA"/>
        </w:rPr>
        <w:t>3. Педагогічна діяльність:</w:t>
      </w:r>
    </w:p>
    <w:p>
      <w:pPr>
        <w:pStyle w:val="NormalWeb"/>
        <w:numPr>
          <w:ilvl w:val="0"/>
          <w:numId w:val="7"/>
        </w:numPr>
        <w:spacing w:beforeAutospacing="0" w:before="0" w:afterAutospacing="0" w:after="0"/>
        <w:ind w:firstLine="567" w:start="0"/>
        <w:jc w:val="both"/>
        <w:rPr>
          <w:sz w:val="28"/>
          <w:szCs w:val="28"/>
          <w:lang w:val="uk-UA" w:eastAsia="uk-UA"/>
        </w:rPr>
      </w:pPr>
      <w:r>
        <w:rPr>
          <w:sz w:val="28"/>
          <w:szCs w:val="28"/>
          <w:lang w:val="uk-UA" w:eastAsia="uk-UA"/>
        </w:rPr>
        <w:t xml:space="preserve"> </w:t>
      </w:r>
      <w:r>
        <w:rPr>
          <w:sz w:val="28"/>
          <w:szCs w:val="28"/>
          <w:lang w:val="uk-UA" w:eastAsia="uk-UA"/>
        </w:rPr>
        <w:t>рівень професійної компетентності;</w:t>
      </w:r>
    </w:p>
    <w:p>
      <w:pPr>
        <w:pStyle w:val="NormalWeb"/>
        <w:numPr>
          <w:ilvl w:val="0"/>
          <w:numId w:val="7"/>
        </w:numPr>
        <w:spacing w:beforeAutospacing="0" w:before="0" w:afterAutospacing="0" w:after="0"/>
        <w:ind w:firstLine="567" w:start="0"/>
        <w:jc w:val="both"/>
        <w:rPr>
          <w:sz w:val="28"/>
          <w:szCs w:val="28"/>
          <w:lang w:val="uk-UA" w:eastAsia="uk-UA"/>
        </w:rPr>
      </w:pPr>
      <w:r>
        <w:rPr>
          <w:sz w:val="28"/>
          <w:szCs w:val="28"/>
          <w:lang w:val="uk-UA" w:eastAsia="uk-UA"/>
        </w:rPr>
        <w:t xml:space="preserve"> </w:t>
      </w:r>
      <w:r>
        <w:rPr>
          <w:sz w:val="28"/>
          <w:szCs w:val="28"/>
          <w:lang w:val="uk-UA" w:eastAsia="uk-UA"/>
        </w:rPr>
        <w:t>якість і результативність педагогічної роботи;</w:t>
      </w:r>
    </w:p>
    <w:p>
      <w:pPr>
        <w:pStyle w:val="NormalWeb"/>
        <w:numPr>
          <w:ilvl w:val="0"/>
          <w:numId w:val="7"/>
        </w:numPr>
        <w:spacing w:beforeAutospacing="0" w:before="0" w:afterAutospacing="0" w:after="0"/>
        <w:ind w:firstLine="567" w:start="0"/>
        <w:jc w:val="both"/>
        <w:rPr>
          <w:sz w:val="28"/>
          <w:szCs w:val="28"/>
          <w:lang w:val="uk-UA" w:eastAsia="uk-UA"/>
        </w:rPr>
      </w:pPr>
      <w:r>
        <w:rPr>
          <w:sz w:val="28"/>
          <w:szCs w:val="28"/>
          <w:lang w:val="uk-UA" w:eastAsia="uk-UA"/>
        </w:rPr>
        <w:t xml:space="preserve"> </w:t>
      </w:r>
      <w:r>
        <w:rPr>
          <w:sz w:val="28"/>
          <w:szCs w:val="28"/>
          <w:lang w:val="uk-UA" w:eastAsia="uk-UA"/>
        </w:rPr>
        <w:t>рівень інноваційної діяльності;</w:t>
      </w:r>
    </w:p>
    <w:p>
      <w:pPr>
        <w:pStyle w:val="NormalWeb"/>
        <w:numPr>
          <w:ilvl w:val="0"/>
          <w:numId w:val="7"/>
        </w:numPr>
        <w:spacing w:beforeAutospacing="0" w:before="0" w:afterAutospacing="0" w:after="0"/>
        <w:ind w:firstLine="567" w:start="0"/>
        <w:jc w:val="both"/>
        <w:rPr>
          <w:sz w:val="28"/>
          <w:szCs w:val="28"/>
          <w:lang w:val="uk-UA" w:eastAsia="uk-UA"/>
        </w:rPr>
      </w:pPr>
      <w:r>
        <w:rPr>
          <w:sz w:val="28"/>
          <w:szCs w:val="28"/>
          <w:lang w:val="uk-UA" w:eastAsia="uk-UA"/>
        </w:rPr>
        <w:t xml:space="preserve"> </w:t>
      </w:r>
      <w:r>
        <w:rPr>
          <w:sz w:val="28"/>
          <w:szCs w:val="28"/>
          <w:lang w:val="uk-UA" w:eastAsia="uk-UA"/>
        </w:rPr>
        <w:t>аналіз педагогічних досягнень, ускладнень (через анкетування);</w:t>
      </w:r>
    </w:p>
    <w:p>
      <w:pPr>
        <w:pStyle w:val="NormalWeb"/>
        <w:numPr>
          <w:ilvl w:val="0"/>
          <w:numId w:val="7"/>
        </w:numPr>
        <w:spacing w:beforeAutospacing="0" w:before="0" w:afterAutospacing="0" w:after="0"/>
        <w:ind w:firstLine="567" w:start="0"/>
        <w:jc w:val="both"/>
        <w:rPr>
          <w:sz w:val="28"/>
          <w:szCs w:val="28"/>
          <w:lang w:val="uk-UA" w:eastAsia="uk-UA"/>
        </w:rPr>
      </w:pPr>
      <w:r>
        <w:rPr>
          <w:sz w:val="28"/>
          <w:szCs w:val="28"/>
          <w:lang w:val="uk-UA" w:eastAsia="uk-UA"/>
        </w:rPr>
        <w:t xml:space="preserve"> </w:t>
      </w:r>
      <w:r>
        <w:rPr>
          <w:sz w:val="28"/>
          <w:szCs w:val="28"/>
          <w:lang w:val="uk-UA" w:eastAsia="uk-UA"/>
        </w:rPr>
        <w:t>самоосвітня діяльність.</w:t>
      </w:r>
    </w:p>
    <w:p>
      <w:pPr>
        <w:pStyle w:val="NormalWeb"/>
        <w:spacing w:beforeAutospacing="0" w:before="0" w:afterAutospacing="0" w:after="0"/>
        <w:ind w:start="567"/>
        <w:jc w:val="both"/>
        <w:rPr>
          <w:sz w:val="28"/>
          <w:szCs w:val="28"/>
          <w:lang w:val="uk-UA" w:eastAsia="uk-UA"/>
        </w:rPr>
      </w:pPr>
      <w:r>
        <w:rPr>
          <w:sz w:val="28"/>
          <w:szCs w:val="28"/>
          <w:lang w:val="uk-UA" w:eastAsia="uk-UA"/>
        </w:rPr>
        <w:t>4. Управлінська діяльність:</w:t>
      </w:r>
    </w:p>
    <w:p>
      <w:pPr>
        <w:pStyle w:val="NormalWeb"/>
        <w:numPr>
          <w:ilvl w:val="0"/>
          <w:numId w:val="8"/>
        </w:numPr>
        <w:spacing w:beforeAutospacing="0" w:before="0" w:afterAutospacing="0" w:after="0"/>
        <w:ind w:firstLine="567" w:start="0"/>
        <w:jc w:val="both"/>
        <w:rPr>
          <w:sz w:val="28"/>
          <w:szCs w:val="28"/>
          <w:lang w:val="uk-UA" w:eastAsia="uk-UA"/>
        </w:rPr>
      </w:pPr>
      <w:r>
        <w:rPr>
          <w:sz w:val="28"/>
          <w:szCs w:val="28"/>
          <w:lang w:val="uk-UA" w:eastAsia="uk-UA"/>
        </w:rPr>
        <w:t xml:space="preserve"> </w:t>
      </w:r>
      <w:r>
        <w:rPr>
          <w:sz w:val="28"/>
          <w:szCs w:val="28"/>
          <w:lang w:val="uk-UA" w:eastAsia="uk-UA"/>
        </w:rPr>
        <w:t>планування освітнього процесу;</w:t>
      </w:r>
    </w:p>
    <w:p>
      <w:pPr>
        <w:pStyle w:val="NormalWeb"/>
        <w:numPr>
          <w:ilvl w:val="0"/>
          <w:numId w:val="8"/>
        </w:numPr>
        <w:spacing w:beforeAutospacing="0" w:before="0" w:afterAutospacing="0" w:after="0"/>
        <w:ind w:firstLine="567" w:start="0"/>
        <w:jc w:val="both"/>
        <w:rPr>
          <w:sz w:val="28"/>
          <w:szCs w:val="28"/>
          <w:lang w:val="uk-UA" w:eastAsia="uk-UA"/>
        </w:rPr>
      </w:pPr>
      <w:r>
        <w:rPr>
          <w:sz w:val="28"/>
          <w:szCs w:val="28"/>
          <w:lang w:val="uk-UA" w:eastAsia="uk-UA"/>
        </w:rPr>
        <w:t xml:space="preserve"> </w:t>
      </w:r>
      <w:r>
        <w:rPr>
          <w:sz w:val="28"/>
          <w:szCs w:val="28"/>
          <w:lang w:val="uk-UA" w:eastAsia="uk-UA"/>
        </w:rPr>
        <w:t>зміст освітньої діяльності;</w:t>
      </w:r>
    </w:p>
    <w:p>
      <w:pPr>
        <w:pStyle w:val="NormalWeb"/>
        <w:numPr>
          <w:ilvl w:val="0"/>
          <w:numId w:val="8"/>
        </w:numPr>
        <w:spacing w:beforeAutospacing="0" w:before="0" w:afterAutospacing="0" w:after="0"/>
        <w:ind w:firstLine="567" w:start="0"/>
        <w:jc w:val="both"/>
        <w:rPr>
          <w:sz w:val="28"/>
          <w:szCs w:val="28"/>
          <w:lang w:val="uk-UA" w:eastAsia="uk-UA"/>
        </w:rPr>
      </w:pPr>
      <w:r>
        <w:rPr>
          <w:sz w:val="28"/>
          <w:szCs w:val="28"/>
          <w:lang w:val="uk-UA" w:eastAsia="uk-UA"/>
        </w:rPr>
        <w:t xml:space="preserve"> </w:t>
      </w:r>
      <w:r>
        <w:rPr>
          <w:sz w:val="28"/>
          <w:szCs w:val="28"/>
          <w:lang w:val="uk-UA" w:eastAsia="uk-UA"/>
        </w:rPr>
        <w:t>аналіз контролю за рівнем навчальних досягнень учнів.</w:t>
      </w:r>
    </w:p>
    <w:p>
      <w:pPr>
        <w:pStyle w:val="NormalWeb"/>
        <w:spacing w:beforeAutospacing="0" w:before="0" w:afterAutospacing="0" w:after="0"/>
        <w:ind w:start="567"/>
        <w:jc w:val="both"/>
        <w:rPr>
          <w:sz w:val="28"/>
          <w:szCs w:val="28"/>
          <w:lang w:val="uk-UA" w:eastAsia="uk-UA"/>
        </w:rPr>
      </w:pPr>
      <w:r>
        <w:rPr>
          <w:sz w:val="28"/>
          <w:szCs w:val="28"/>
          <w:lang w:val="uk-UA" w:eastAsia="uk-UA"/>
        </w:rPr>
        <w:t>5. Соціально-психологічне супроводження освітнього процесу:</w:t>
      </w:r>
    </w:p>
    <w:p>
      <w:pPr>
        <w:pStyle w:val="NormalWeb"/>
        <w:numPr>
          <w:ilvl w:val="0"/>
          <w:numId w:val="9"/>
        </w:numPr>
        <w:tabs>
          <w:tab w:val="clear" w:pos="708"/>
          <w:tab w:val="left" w:pos="0" w:leader="none"/>
        </w:tabs>
        <w:spacing w:beforeAutospacing="0" w:before="0" w:afterAutospacing="0" w:after="0"/>
        <w:ind w:firstLine="567" w:start="0"/>
        <w:jc w:val="both"/>
        <w:rPr>
          <w:sz w:val="28"/>
          <w:szCs w:val="28"/>
          <w:lang w:val="uk-UA" w:eastAsia="uk-UA"/>
        </w:rPr>
      </w:pPr>
      <w:r>
        <w:rPr>
          <w:sz w:val="28"/>
          <w:szCs w:val="28"/>
          <w:lang w:val="uk-UA" w:eastAsia="uk-UA"/>
        </w:rPr>
        <w:t xml:space="preserve"> </w:t>
      </w:r>
      <w:r>
        <w:rPr>
          <w:sz w:val="28"/>
          <w:szCs w:val="28"/>
          <w:lang w:val="uk-UA" w:eastAsia="uk-UA"/>
        </w:rPr>
        <w:t>соціальний паспорт класу;</w:t>
      </w:r>
    </w:p>
    <w:p>
      <w:pPr>
        <w:pStyle w:val="NormalWeb"/>
        <w:numPr>
          <w:ilvl w:val="0"/>
          <w:numId w:val="9"/>
        </w:numPr>
        <w:tabs>
          <w:tab w:val="clear" w:pos="708"/>
          <w:tab w:val="left" w:pos="0" w:leader="none"/>
        </w:tabs>
        <w:spacing w:beforeAutospacing="0" w:before="0" w:afterAutospacing="0" w:after="0"/>
        <w:ind w:firstLine="567" w:start="0"/>
        <w:jc w:val="both"/>
        <w:rPr>
          <w:sz w:val="28"/>
          <w:szCs w:val="28"/>
          <w:lang w:val="uk-UA" w:eastAsia="uk-UA"/>
        </w:rPr>
      </w:pPr>
      <w:r>
        <w:rPr>
          <w:sz w:val="28"/>
          <w:szCs w:val="28"/>
          <w:lang w:val="uk-UA" w:eastAsia="uk-UA"/>
        </w:rPr>
        <w:t xml:space="preserve"> </w:t>
      </w:r>
      <w:r>
        <w:rPr>
          <w:sz w:val="28"/>
          <w:szCs w:val="28"/>
          <w:lang w:val="uk-UA" w:eastAsia="uk-UA"/>
        </w:rPr>
        <w:t>психологічна діагностика;</w:t>
      </w:r>
    </w:p>
    <w:p>
      <w:pPr>
        <w:pStyle w:val="NormalWeb"/>
        <w:numPr>
          <w:ilvl w:val="0"/>
          <w:numId w:val="9"/>
        </w:numPr>
        <w:tabs>
          <w:tab w:val="clear" w:pos="708"/>
          <w:tab w:val="left" w:pos="0" w:leader="none"/>
        </w:tabs>
        <w:spacing w:beforeAutospacing="0" w:before="0" w:afterAutospacing="0" w:after="0"/>
        <w:ind w:firstLine="567" w:start="0"/>
        <w:jc w:val="both"/>
        <w:rPr>
          <w:sz w:val="28"/>
          <w:szCs w:val="28"/>
          <w:lang w:val="uk-UA" w:eastAsia="uk-UA"/>
        </w:rPr>
      </w:pPr>
      <w:r>
        <w:rPr>
          <w:sz w:val="28"/>
          <w:szCs w:val="28"/>
          <w:lang w:val="uk-UA" w:eastAsia="uk-UA"/>
        </w:rPr>
        <w:t xml:space="preserve"> </w:t>
      </w:r>
      <w:r>
        <w:rPr>
          <w:sz w:val="28"/>
          <w:szCs w:val="28"/>
          <w:lang w:val="uk-UA" w:eastAsia="uk-UA"/>
        </w:rPr>
        <w:t>профілактична робота.</w:t>
      </w:r>
    </w:p>
    <w:p>
      <w:pPr>
        <w:pStyle w:val="NormalWeb"/>
        <w:tabs>
          <w:tab w:val="clear" w:pos="708"/>
          <w:tab w:val="left" w:pos="0" w:leader="none"/>
        </w:tabs>
        <w:spacing w:beforeAutospacing="0" w:before="0" w:afterAutospacing="0" w:after="0"/>
        <w:ind w:start="567"/>
        <w:jc w:val="both"/>
        <w:rPr>
          <w:sz w:val="28"/>
          <w:szCs w:val="28"/>
          <w:lang w:val="uk-UA" w:eastAsia="uk-UA"/>
        </w:rPr>
      </w:pPr>
      <w:r>
        <w:rPr>
          <w:sz w:val="28"/>
          <w:szCs w:val="28"/>
          <w:lang w:val="uk-UA" w:eastAsia="uk-UA"/>
        </w:rPr>
        <w:t>6. Здоров</w:t>
      </w:r>
      <w:r>
        <w:rPr>
          <w:sz w:val="28"/>
          <w:szCs w:val="28"/>
          <w:lang w:eastAsia="uk-UA"/>
        </w:rPr>
        <w:t>’</w:t>
      </w:r>
      <w:r>
        <w:rPr>
          <w:sz w:val="28"/>
          <w:szCs w:val="28"/>
          <w:lang w:val="uk-UA" w:eastAsia="uk-UA"/>
        </w:rPr>
        <w:t>язберігаючий аспект, безпека життєдіяльності, охорона праці.</w:t>
      </w:r>
    </w:p>
    <w:p>
      <w:pPr>
        <w:pStyle w:val="NormalWeb"/>
        <w:tabs>
          <w:tab w:val="clear" w:pos="708"/>
          <w:tab w:val="left" w:pos="0" w:leader="none"/>
        </w:tabs>
        <w:spacing w:beforeAutospacing="0" w:before="0" w:afterAutospacing="0" w:after="0"/>
        <w:ind w:start="567"/>
        <w:jc w:val="both"/>
        <w:rPr>
          <w:sz w:val="28"/>
          <w:szCs w:val="28"/>
          <w:lang w:val="uk-UA" w:eastAsia="uk-UA"/>
        </w:rPr>
      </w:pPr>
      <w:r>
        <w:rPr>
          <w:sz w:val="28"/>
          <w:szCs w:val="28"/>
          <w:lang w:val="uk-UA" w:eastAsia="uk-UA"/>
        </w:rPr>
        <w:t>7. Реабілітаційний процес:</w:t>
      </w:r>
    </w:p>
    <w:p>
      <w:pPr>
        <w:pStyle w:val="NormalWeb"/>
        <w:numPr>
          <w:ilvl w:val="0"/>
          <w:numId w:val="10"/>
        </w:numPr>
        <w:tabs>
          <w:tab w:val="clear" w:pos="708"/>
          <w:tab w:val="left" w:pos="0" w:leader="none"/>
        </w:tabs>
        <w:spacing w:beforeAutospacing="0" w:before="0" w:afterAutospacing="0" w:after="0"/>
        <w:ind w:firstLine="567" w:start="0"/>
        <w:jc w:val="both"/>
        <w:rPr>
          <w:sz w:val="28"/>
          <w:szCs w:val="28"/>
          <w:lang w:val="uk-UA" w:eastAsia="uk-UA"/>
        </w:rPr>
      </w:pPr>
      <w:r>
        <w:rPr>
          <w:sz w:val="28"/>
          <w:szCs w:val="28"/>
          <w:lang w:val="uk-UA" w:eastAsia="uk-UA"/>
        </w:rPr>
        <w:t xml:space="preserve"> </w:t>
      </w:r>
      <w:r>
        <w:rPr>
          <w:sz w:val="28"/>
          <w:szCs w:val="28"/>
          <w:lang w:val="uk-UA" w:eastAsia="uk-UA"/>
        </w:rPr>
        <w:t>діагностична робота;</w:t>
      </w:r>
    </w:p>
    <w:p>
      <w:pPr>
        <w:pStyle w:val="NormalWeb"/>
        <w:numPr>
          <w:ilvl w:val="0"/>
          <w:numId w:val="10"/>
        </w:numPr>
        <w:tabs>
          <w:tab w:val="clear" w:pos="708"/>
          <w:tab w:val="left" w:pos="0" w:leader="none"/>
        </w:tabs>
        <w:spacing w:beforeAutospacing="0" w:before="0" w:afterAutospacing="0" w:after="0"/>
        <w:ind w:firstLine="567" w:start="0"/>
        <w:jc w:val="both"/>
        <w:rPr>
          <w:sz w:val="28"/>
          <w:szCs w:val="28"/>
          <w:lang w:val="uk-UA" w:eastAsia="uk-UA"/>
        </w:rPr>
      </w:pPr>
      <w:r>
        <w:rPr>
          <w:sz w:val="28"/>
          <w:szCs w:val="28"/>
          <w:lang w:val="uk-UA" w:eastAsia="uk-UA"/>
        </w:rPr>
        <w:t xml:space="preserve"> </w:t>
      </w:r>
      <w:r>
        <w:rPr>
          <w:sz w:val="28"/>
          <w:szCs w:val="28"/>
          <w:lang w:val="uk-UA" w:eastAsia="uk-UA"/>
        </w:rPr>
        <w:t>консультативна робота;</w:t>
      </w:r>
    </w:p>
    <w:p>
      <w:pPr>
        <w:pStyle w:val="NormalWeb"/>
        <w:numPr>
          <w:ilvl w:val="0"/>
          <w:numId w:val="10"/>
        </w:numPr>
        <w:tabs>
          <w:tab w:val="clear" w:pos="708"/>
          <w:tab w:val="left" w:pos="0" w:leader="none"/>
        </w:tabs>
        <w:spacing w:beforeAutospacing="0" w:before="0" w:afterAutospacing="0" w:after="0"/>
        <w:ind w:firstLine="567" w:start="0"/>
        <w:jc w:val="both"/>
        <w:rPr>
          <w:sz w:val="28"/>
          <w:szCs w:val="28"/>
          <w:lang w:val="uk-UA" w:eastAsia="uk-UA"/>
        </w:rPr>
      </w:pPr>
      <w:r>
        <w:rPr>
          <w:sz w:val="28"/>
          <w:szCs w:val="28"/>
          <w:lang w:val="uk-UA" w:eastAsia="uk-UA"/>
        </w:rPr>
        <w:t>компенсація та корекція соціальної адаптації;</w:t>
      </w:r>
    </w:p>
    <w:p>
      <w:pPr>
        <w:pStyle w:val="NormalWeb"/>
        <w:numPr>
          <w:ilvl w:val="0"/>
          <w:numId w:val="10"/>
        </w:numPr>
        <w:tabs>
          <w:tab w:val="clear" w:pos="708"/>
          <w:tab w:val="left" w:pos="0" w:leader="none"/>
        </w:tabs>
        <w:spacing w:beforeAutospacing="0" w:before="0" w:afterAutospacing="0" w:after="0"/>
        <w:ind w:firstLine="567" w:start="0"/>
        <w:jc w:val="both"/>
        <w:rPr>
          <w:sz w:val="28"/>
          <w:szCs w:val="28"/>
          <w:lang w:val="uk-UA" w:eastAsia="uk-UA"/>
        </w:rPr>
      </w:pPr>
      <w:r>
        <w:rPr>
          <w:sz w:val="28"/>
          <w:szCs w:val="28"/>
          <w:lang w:val="uk-UA" w:eastAsia="uk-UA"/>
        </w:rPr>
        <w:t xml:space="preserve"> </w:t>
      </w:r>
      <w:r>
        <w:rPr>
          <w:sz w:val="28"/>
          <w:szCs w:val="28"/>
          <w:lang w:val="uk-UA" w:eastAsia="uk-UA"/>
        </w:rPr>
        <w:t xml:space="preserve">корекційно-розвивальна робота. </w:t>
      </w:r>
    </w:p>
    <w:p>
      <w:pPr>
        <w:pStyle w:val="Normal"/>
        <w:rPr>
          <w:rFonts w:eastAsia="Calibri" w:cs="" w:asciiTheme="majorBidi" w:cstheme="majorBidi" w:hAnsiTheme="majorBidi"/>
          <w:b/>
          <w:bCs/>
          <w:sz w:val="28"/>
          <w:szCs w:val="28"/>
          <w:lang w:val="uk-UA"/>
        </w:rPr>
      </w:pPr>
      <w:r>
        <w:rPr>
          <w:rFonts w:eastAsia="Calibri" w:cs="" w:asciiTheme="majorBidi" w:cstheme="majorBidi" w:hAnsiTheme="majorBidi"/>
          <w:b/>
          <w:bCs/>
          <w:sz w:val="28"/>
          <w:szCs w:val="28"/>
          <w:lang w:val="uk-UA"/>
        </w:rPr>
        <w:t xml:space="preserve">    </w:t>
      </w:r>
      <w:r>
        <w:rPr>
          <w:rFonts w:eastAsia="Calibri" w:cs="" w:asciiTheme="majorBidi" w:cstheme="majorBidi" w:hAnsiTheme="majorBidi"/>
          <w:b/>
          <w:bCs/>
          <w:sz w:val="28"/>
          <w:szCs w:val="28"/>
          <w:lang w:val="uk-UA"/>
        </w:rPr>
        <w:t xml:space="preserve">Стратегія  з надолуження освітніх втрат — це комплекс заходів для здобувачів загальної середньої освіти, спрямований </w:t>
      </w:r>
    </w:p>
    <w:p>
      <w:pPr>
        <w:pStyle w:val="ListParagraph"/>
        <w:numPr>
          <w:ilvl w:val="0"/>
          <w:numId w:val="17"/>
        </w:numPr>
        <w:suppressAutoHyphens w:val="false"/>
        <w:spacing w:lineRule="auto" w:line="276" w:before="0" w:after="200"/>
        <w:contextualSpacing/>
        <w:rPr>
          <w:rFonts w:eastAsia="Calibri" w:cs="" w:asciiTheme="majorBidi" w:cstheme="majorBidi" w:hAnsiTheme="majorBidi"/>
          <w:sz w:val="28"/>
          <w:szCs w:val="28"/>
          <w:lang w:val="uk-UA"/>
        </w:rPr>
      </w:pPr>
      <w:r>
        <w:rPr>
          <w:rFonts w:eastAsia="Calibri" w:cs="" w:asciiTheme="majorBidi" w:cstheme="majorBidi" w:hAnsiTheme="majorBidi"/>
          <w:sz w:val="28"/>
          <w:szCs w:val="28"/>
          <w:lang w:val="uk-UA"/>
        </w:rPr>
        <w:t>на визначення прогалин у навчанні та їх компенсацію,</w:t>
      </w:r>
    </w:p>
    <w:p>
      <w:pPr>
        <w:pStyle w:val="ListParagraph"/>
        <w:numPr>
          <w:ilvl w:val="0"/>
          <w:numId w:val="17"/>
        </w:numPr>
        <w:suppressAutoHyphens w:val="false"/>
        <w:spacing w:lineRule="auto" w:line="276" w:before="0" w:after="200"/>
        <w:contextualSpacing/>
        <w:rPr>
          <w:rFonts w:eastAsia="Calibri" w:cs="" w:asciiTheme="majorBidi" w:cstheme="majorBidi" w:hAnsiTheme="majorBidi"/>
          <w:sz w:val="28"/>
          <w:szCs w:val="28"/>
          <w:lang w:val="uk-UA"/>
        </w:rPr>
      </w:pPr>
      <w:r>
        <w:rPr>
          <w:rFonts w:eastAsia="Calibri" w:cs="" w:asciiTheme="majorBidi" w:cstheme="majorBidi" w:hAnsiTheme="majorBidi"/>
          <w:sz w:val="28"/>
          <w:szCs w:val="28"/>
          <w:lang w:val="uk-UA"/>
        </w:rPr>
        <w:t xml:space="preserve">а також на адаптацію учнів до навчання в умовах воєнного стану, </w:t>
      </w:r>
    </w:p>
    <w:p>
      <w:pPr>
        <w:pStyle w:val="ListParagraph"/>
        <w:numPr>
          <w:ilvl w:val="0"/>
          <w:numId w:val="17"/>
        </w:numPr>
        <w:suppressAutoHyphens w:val="false"/>
        <w:spacing w:lineRule="auto" w:line="276" w:before="0" w:after="200"/>
        <w:contextualSpacing/>
        <w:rPr>
          <w:rFonts w:eastAsia="Calibri" w:cs="" w:asciiTheme="majorBidi" w:cstheme="majorBidi" w:hAnsiTheme="majorBidi"/>
          <w:sz w:val="28"/>
          <w:szCs w:val="28"/>
          <w:lang w:val="uk-UA"/>
        </w:rPr>
      </w:pPr>
      <w:r>
        <w:rPr>
          <w:rFonts w:eastAsia="Calibri" w:cs="" w:asciiTheme="majorBidi" w:cstheme="majorBidi" w:hAnsiTheme="majorBidi"/>
          <w:sz w:val="28"/>
          <w:szCs w:val="28"/>
          <w:lang w:val="uk-UA"/>
        </w:rPr>
        <w:t xml:space="preserve">пріоритезацію предметів (знань та компетентностей), </w:t>
      </w:r>
    </w:p>
    <w:p>
      <w:pPr>
        <w:pStyle w:val="ListParagraph"/>
        <w:numPr>
          <w:ilvl w:val="0"/>
          <w:numId w:val="17"/>
        </w:numPr>
        <w:suppressAutoHyphens w:val="false"/>
        <w:spacing w:lineRule="auto" w:line="276" w:before="0" w:after="200"/>
        <w:contextualSpacing/>
        <w:rPr>
          <w:rFonts w:eastAsia="Calibri" w:cs="" w:asciiTheme="majorBidi" w:cstheme="majorBidi" w:hAnsiTheme="majorBidi"/>
          <w:sz w:val="28"/>
          <w:szCs w:val="28"/>
          <w:lang w:val="uk-UA"/>
        </w:rPr>
      </w:pPr>
      <w:r>
        <w:rPr>
          <w:rFonts w:eastAsia="Calibri" w:cs="" w:asciiTheme="majorBidi" w:cstheme="majorBidi" w:hAnsiTheme="majorBidi"/>
          <w:sz w:val="28"/>
          <w:szCs w:val="28"/>
          <w:lang w:val="uk-UA"/>
        </w:rPr>
        <w:t>надання психологічної та соціально-емоційної підтримки.</w:t>
      </w:r>
    </w:p>
    <w:p>
      <w:pPr>
        <w:pStyle w:val="Normal"/>
        <w:jc w:val="center"/>
        <w:rPr>
          <w:rFonts w:eastAsia="Calibri" w:cs="" w:asciiTheme="majorBidi" w:cstheme="majorBidi" w:hAnsiTheme="majorBidi"/>
          <w:b/>
          <w:bCs/>
          <w:sz w:val="28"/>
          <w:szCs w:val="28"/>
          <w:lang w:val="uk-UA"/>
        </w:rPr>
      </w:pPr>
      <w:r>
        <w:rPr>
          <w:rFonts w:eastAsia="Calibri" w:cs="" w:asciiTheme="majorBidi" w:cstheme="majorBidi" w:hAnsiTheme="majorBidi"/>
          <w:b/>
          <w:bCs/>
          <w:sz w:val="28"/>
          <w:szCs w:val="28"/>
          <w:lang w:val="uk-UA"/>
        </w:rPr>
        <w:t>Рекомендовані індикатори для моніторингу програм з надолуження освітніх втрат (на кінець навчального року)</w:t>
      </w:r>
    </w:p>
    <w:p>
      <w:pPr>
        <w:pStyle w:val="Normal"/>
        <w:jc w:val="both"/>
        <w:rPr>
          <w:rFonts w:eastAsia="Calibri" w:cs="" w:asciiTheme="majorBidi" w:cstheme="majorBidi" w:hAnsiTheme="majorBidi"/>
          <w:sz w:val="28"/>
          <w:szCs w:val="28"/>
          <w:lang w:val="uk-UA"/>
        </w:rPr>
      </w:pPr>
      <w:r>
        <w:rPr>
          <w:rFonts w:eastAsia="Calibri" w:cs="" w:asciiTheme="majorBidi" w:cstheme="majorBidi" w:hAnsiTheme="majorBidi"/>
          <w:sz w:val="28"/>
          <w:szCs w:val="28"/>
          <w:lang w:val="uk-UA"/>
        </w:rPr>
        <w:t>Для оцінювання ефективності програм з надолуження освітніх втрат пропонуємо використовувати такі індикатори, а саме:</w:t>
      </w:r>
    </w:p>
    <w:p>
      <w:pPr>
        <w:pStyle w:val="Normal"/>
        <w:jc w:val="both"/>
        <w:rPr>
          <w:rFonts w:eastAsia="Calibri" w:cs="" w:asciiTheme="majorBidi" w:cstheme="majorBidi" w:hAnsiTheme="majorBidi"/>
          <w:sz w:val="28"/>
          <w:szCs w:val="28"/>
          <w:lang w:val="uk-UA"/>
        </w:rPr>
      </w:pPr>
      <w:r>
        <w:rPr>
          <w:rFonts w:eastAsia="Calibri" w:cs="" w:asciiTheme="majorBidi" w:cstheme="majorBidi" w:hAnsiTheme="majorBidi"/>
          <w:sz w:val="28"/>
          <w:szCs w:val="28"/>
          <w:lang w:val="uk-UA"/>
        </w:rPr>
        <w:t>- відсоток дітей, які покращили свої знання принаймні з одного предмета;</w:t>
      </w:r>
    </w:p>
    <w:p>
      <w:pPr>
        <w:pStyle w:val="Normal"/>
        <w:jc w:val="both"/>
        <w:rPr>
          <w:rFonts w:eastAsia="Calibri" w:cs="" w:asciiTheme="majorBidi" w:cstheme="majorBidi" w:hAnsiTheme="majorBidi"/>
          <w:sz w:val="28"/>
          <w:szCs w:val="28"/>
          <w:lang w:val="uk-UA"/>
        </w:rPr>
      </w:pPr>
      <w:r>
        <w:rPr>
          <w:rFonts w:eastAsia="Calibri" w:cs="" w:asciiTheme="majorBidi" w:cstheme="majorBidi" w:hAnsiTheme="majorBidi"/>
          <w:sz w:val="28"/>
          <w:szCs w:val="28"/>
          <w:lang w:val="uk-UA"/>
        </w:rPr>
        <w:t>-вдосконалили щонайменше одну ключову компетентність та наскрізне вміння за результатами програми з надолуження освітніх втрат.</w:t>
      </w:r>
    </w:p>
    <w:p>
      <w:pPr>
        <w:pStyle w:val="Normal"/>
        <w:jc w:val="both"/>
        <w:rPr>
          <w:rFonts w:eastAsia="Calibri" w:cs="" w:asciiTheme="majorBidi" w:cstheme="majorBidi" w:hAnsiTheme="majorBidi"/>
          <w:sz w:val="28"/>
          <w:szCs w:val="28"/>
          <w:lang w:val="uk-UA"/>
        </w:rPr>
      </w:pPr>
      <w:r>
        <w:rPr>
          <w:rFonts w:eastAsia="Calibri" w:cs="" w:asciiTheme="majorBidi" w:cstheme="majorBidi" w:hAnsiTheme="majorBidi"/>
          <w:sz w:val="28"/>
          <w:szCs w:val="28"/>
          <w:lang w:val="uk-UA"/>
        </w:rPr>
      </w:r>
    </w:p>
    <w:p>
      <w:pPr>
        <w:pStyle w:val="Normal"/>
        <w:shd w:val="clear" w:color="auto" w:fill="FFFFFF"/>
        <w:rPr>
          <w:b/>
          <w:bCs/>
          <w:sz w:val="28"/>
          <w:szCs w:val="28"/>
          <w:lang w:val="uk-UA"/>
        </w:rPr>
      </w:pPr>
      <w:r>
        <w:rPr>
          <w:b/>
          <w:bCs/>
          <w:sz w:val="28"/>
          <w:szCs w:val="28"/>
          <w:lang w:val="uk-UA"/>
        </w:rPr>
        <w:t xml:space="preserve">      </w:t>
      </w:r>
      <w:r>
        <w:rPr>
          <w:b/>
          <w:bCs/>
          <w:sz w:val="28"/>
          <w:szCs w:val="28"/>
          <w:lang w:val="uk-UA"/>
        </w:rPr>
        <w:t>Розділ VІІ. Програмно-методичне забезпечення освітньої програми</w:t>
      </w:r>
    </w:p>
    <w:p>
      <w:pPr>
        <w:pStyle w:val="Normal"/>
        <w:ind w:firstLine="567"/>
        <w:jc w:val="both"/>
        <w:rPr>
          <w:sz w:val="28"/>
          <w:szCs w:val="28"/>
          <w:lang w:val="uk-UA"/>
        </w:rPr>
      </w:pPr>
      <w:r>
        <w:rPr>
          <w:sz w:val="28"/>
          <w:szCs w:val="28"/>
          <w:lang w:val="uk-UA"/>
        </w:rPr>
        <w:t>Для виконання освітніх програм Центру на 2026/2027 навчальний рік передбачено використання, затверджених Міністерством освіти і науки України, навчальних програм з усіх предметів інваріантної частини; факультативів та курсів за вибором варіативної складової; корекційно-розвиткових програм, які забезпечують інтеграцію загальноосвітніх програм у єдину освітню програму, що дозволяє одержати запланований результат освіти – «модель» випускника.</w:t>
      </w:r>
    </w:p>
    <w:p>
      <w:pPr>
        <w:pStyle w:val="Normal"/>
        <w:ind w:firstLine="567"/>
        <w:jc w:val="both"/>
        <w:rPr>
          <w:sz w:val="28"/>
          <w:szCs w:val="28"/>
          <w:lang w:val="uk-UA"/>
        </w:rPr>
      </w:pPr>
      <w:r>
        <w:rPr>
          <w:sz w:val="28"/>
          <w:szCs w:val="28"/>
          <w:lang w:val="uk-UA"/>
        </w:rPr>
      </w:r>
    </w:p>
    <w:p>
      <w:pPr>
        <w:pStyle w:val="Normal"/>
        <w:jc w:val="center"/>
        <w:rPr>
          <w:b/>
          <w:sz w:val="28"/>
          <w:szCs w:val="28"/>
          <w:lang w:val="uk-UA"/>
        </w:rPr>
      </w:pPr>
      <w:r>
        <w:rPr>
          <w:b/>
          <w:sz w:val="28"/>
          <w:szCs w:val="28"/>
          <w:lang w:val="uk-UA"/>
        </w:rPr>
        <w:t xml:space="preserve">Перелік навчальних програм </w:t>
      </w:r>
    </w:p>
    <w:p>
      <w:pPr>
        <w:pStyle w:val="Normal"/>
        <w:ind w:firstLine="567"/>
        <w:jc w:val="both"/>
        <w:rPr>
          <w:i/>
          <w:sz w:val="28"/>
          <w:szCs w:val="28"/>
          <w:lang w:val="uk-UA"/>
        </w:rPr>
      </w:pPr>
      <w:r>
        <w:rPr>
          <w:rFonts w:eastAsia="Calibri"/>
          <w:i/>
          <w:sz w:val="28"/>
          <w:szCs w:val="28"/>
          <w:lang w:val="uk-UA" w:eastAsia="en-US"/>
        </w:rPr>
        <w:t>Програми початкових класів:</w:t>
      </w:r>
    </w:p>
    <w:p>
      <w:pPr>
        <w:pStyle w:val="Normal"/>
        <w:ind w:firstLine="567"/>
        <w:jc w:val="both"/>
        <w:rPr>
          <w:sz w:val="28"/>
          <w:szCs w:val="28"/>
          <w:lang w:val="uk-UA"/>
        </w:rPr>
      </w:pPr>
      <w:r>
        <w:rPr>
          <w:sz w:val="28"/>
          <w:szCs w:val="28"/>
          <w:lang w:val="uk-UA"/>
        </w:rPr>
        <w:t>-1-2 класи Типова освітня програма розроблена під керівництвом О.Я. Савченко, 1-2 класи, затверджена наказом Міністерства освіти і науки України від 12.08.2022 року № 743-22</w:t>
      </w:r>
    </w:p>
    <w:p>
      <w:pPr>
        <w:pStyle w:val="Normal"/>
        <w:ind w:firstLine="567"/>
        <w:jc w:val="both"/>
        <w:rPr>
          <w:sz w:val="28"/>
          <w:szCs w:val="28"/>
          <w:lang w:val="uk-UA"/>
        </w:rPr>
      </w:pPr>
      <w:r>
        <w:rPr>
          <w:sz w:val="28"/>
          <w:szCs w:val="28"/>
          <w:lang w:val="uk-UA"/>
        </w:rPr>
        <w:t xml:space="preserve">-3-4 класи Типова освітня програма розроблена під керівництвом О.Я. Савченко, 3-4 класи, </w:t>
      </w:r>
      <w:bookmarkStart w:id="65" w:name="_Hlk176956711"/>
      <w:r>
        <w:rPr>
          <w:sz w:val="28"/>
          <w:szCs w:val="28"/>
          <w:lang w:val="uk-UA"/>
        </w:rPr>
        <w:t>затверджена наказом Міністерства освіти і науки України від 12.08.2022 року № 743-22</w:t>
      </w:r>
      <w:bookmarkEnd w:id="65"/>
    </w:p>
    <w:p>
      <w:pPr>
        <w:pStyle w:val="Normal"/>
        <w:tabs>
          <w:tab w:val="clear" w:pos="708"/>
          <w:tab w:val="left" w:pos="0" w:leader="none"/>
        </w:tabs>
        <w:ind w:firstLine="567"/>
        <w:jc w:val="both"/>
        <w:rPr>
          <w:rFonts w:eastAsia="Calibri"/>
          <w:i/>
          <w:sz w:val="28"/>
          <w:szCs w:val="28"/>
          <w:lang w:val="uk-UA" w:eastAsia="en-US"/>
        </w:rPr>
      </w:pPr>
      <w:r>
        <w:rPr>
          <w:rFonts w:eastAsia="Calibri"/>
          <w:i/>
          <w:sz w:val="28"/>
          <w:szCs w:val="28"/>
          <w:lang w:val="uk-UA" w:eastAsia="en-US"/>
        </w:rPr>
        <w:t xml:space="preserve">Програми з  української мови та літератури: </w:t>
      </w:r>
    </w:p>
    <w:p>
      <w:pPr>
        <w:pStyle w:val="BodyText"/>
        <w:spacing w:lineRule="auto" w:line="252" w:before="9" w:after="0"/>
        <w:ind w:firstLine="567" w:end="3"/>
        <w:rPr/>
      </w:pPr>
      <w:r>
        <w:rPr>
          <w:rFonts w:eastAsia="Calibri"/>
          <w:szCs w:val="28"/>
          <w:lang w:eastAsia="en-US"/>
        </w:rPr>
        <w:t>-5-6 класи – Модельна навчальна програма «</w:t>
      </w:r>
      <w:r>
        <w:rPr/>
        <w:t>Українська мова 5-6 класи» для закладів загальної середньої освіти. (</w:t>
      </w:r>
      <w:bookmarkStart w:id="66" w:name="_Hlk176778648"/>
      <w:r>
        <w:rPr/>
        <w:t xml:space="preserve">авт. Заболотний О.В., Заболотний В.В.,  Лавринчук В.П., Плівачук К.В., Попова Т.Д.), затверджена наказом Міністерства освіти і науки України від 12.07.2021 року № 795) </w:t>
      </w:r>
      <w:bookmarkEnd w:id="66"/>
    </w:p>
    <w:p>
      <w:pPr>
        <w:pStyle w:val="BodyText"/>
        <w:spacing w:lineRule="auto" w:line="252" w:before="9" w:after="0"/>
        <w:ind w:firstLine="567" w:end="3"/>
        <w:rPr/>
      </w:pPr>
      <w:r>
        <w:rPr/>
        <w:t>-5-6 класи –</w:t>
      </w:r>
      <w:r>
        <w:rPr>
          <w:rFonts w:eastAsia="Calibri"/>
          <w:szCs w:val="28"/>
          <w:lang w:eastAsia="en-US"/>
        </w:rPr>
        <w:t xml:space="preserve"> Модельна навчальна програма «</w:t>
      </w:r>
      <w:r>
        <w:rPr>
          <w:szCs w:val="28"/>
        </w:rPr>
        <w:t>Українська література 5-6 класи» для закладів загальної середньої освіти. (авт. А</w:t>
      </w:r>
      <w:r>
        <w:rPr/>
        <w:t>рхипова В.П., Січкар С.І., Шило С.Б.), затверджена наказом Міністерства освіти і науки України від 12.07.2021 року № 795)</w:t>
      </w:r>
    </w:p>
    <w:p>
      <w:pPr>
        <w:pStyle w:val="BodyText"/>
        <w:spacing w:lineRule="auto" w:line="252" w:before="9" w:after="0"/>
        <w:ind w:firstLine="567" w:end="3"/>
        <w:rPr/>
      </w:pPr>
      <w:r>
        <w:rPr/>
        <w:t>-7-8 класи Модельна навчальна програма «Українська мова 7-9 класи» для закладів загальної середньої освіти (авт. Заболотний О.В., Заболотний В.В.,  Лавринчук В.П., Плівачук К.В., Попова Т.Д.), затверджена наказом Міністерства освіти і науки України від 24.07.2023 року № 887).</w:t>
      </w:r>
    </w:p>
    <w:p>
      <w:pPr>
        <w:pStyle w:val="BodyText"/>
        <w:spacing w:lineRule="auto" w:line="252" w:before="9" w:after="0"/>
        <w:ind w:firstLine="567" w:end="3"/>
        <w:rPr/>
      </w:pPr>
      <w:r>
        <w:rPr/>
        <w:t>-7-9 класи – Модельна навчальна програма «Українська література 7-9 класи» для закладів загальної середньої освіти (авт. Яценко Т.О., Пахаренко В.І., Слижчук О.А., ТригубІ.А).), затверджена наказом Міністерства освіти і науки України від 24.12.2024 року № 887).</w:t>
      </w:r>
    </w:p>
    <w:p>
      <w:pPr>
        <w:pStyle w:val="BodyText"/>
        <w:spacing w:lineRule="auto" w:line="252" w:before="9" w:after="0"/>
        <w:ind w:firstLine="567" w:end="3"/>
        <w:rPr/>
      </w:pPr>
      <w:r>
        <w:rPr/>
        <w:t>-10 клас – Українська література. 5–9 класи. Програма для загальноосвітніх навчальних закладів з української літератури. – К.: Освіта, 2013 зі змінами, затвердженими наказом МОН від 07.06.2017 №804.</w:t>
      </w:r>
    </w:p>
    <w:p>
      <w:pPr>
        <w:pStyle w:val="BodyText"/>
        <w:spacing w:lineRule="auto" w:line="252" w:before="9" w:after="0"/>
        <w:ind w:firstLine="567" w:end="3"/>
        <w:rPr/>
      </w:pPr>
      <w:r>
        <w:rPr/>
        <w:t>-10 клас - Українська мова. 5–9 класи. Програма для закладів загальної середньої освіти з українською мовою навчання. − К.: Видавничий дім «Освіта», 2013 (зі змінами, затвердженими наказом МОН України від 07.06.2017 № 804).</w:t>
      </w:r>
    </w:p>
    <w:p>
      <w:pPr>
        <w:pStyle w:val="BodyText"/>
        <w:spacing w:lineRule="auto" w:line="252" w:before="9" w:after="0"/>
        <w:ind w:firstLine="567" w:end="3"/>
        <w:rPr/>
      </w:pPr>
      <w:r>
        <w:rPr/>
        <w:t>- 11-12 класи – Українська мова – навчальні програми з української мови для профільного навчання  учнів загальноосвітніх навчальних закладів учнів 10-11 класів (філологічний напрям, профіль – українська філологія), 2017 – автори Мацько Любов Іванівна, Груба Таміла Леонідівна, Семеног Олена Миколаївна, Симоненко Тетяна Володимирівна.</w:t>
      </w:r>
    </w:p>
    <w:p>
      <w:pPr>
        <w:pStyle w:val="BodyText"/>
        <w:spacing w:lineRule="auto" w:line="252" w:before="9" w:after="0"/>
        <w:ind w:firstLine="567" w:end="3"/>
        <w:rPr/>
      </w:pPr>
      <w:r>
        <w:rPr/>
        <w:t>- 11-12 класи – Українська література - програма з української літератури призначена для вивчення української літератури в 10-11 класах загальноосвітніх навчальних закладів за суспільно-гуманітарним напрямом (профіль – філологічний), 2017 – автори Г.О. Усатенко, А.М. Фасоля.</w:t>
      </w:r>
    </w:p>
    <w:p>
      <w:pPr>
        <w:pStyle w:val="Normal"/>
        <w:ind w:firstLine="567"/>
        <w:jc w:val="both"/>
        <w:rPr>
          <w:rFonts w:eastAsia="Calibri"/>
          <w:i/>
          <w:sz w:val="28"/>
          <w:szCs w:val="28"/>
          <w:lang w:val="uk-UA" w:eastAsia="uk-UA" w:bidi="uk-UA"/>
        </w:rPr>
      </w:pPr>
      <w:r>
        <w:rPr>
          <w:rFonts w:eastAsia="Calibri"/>
          <w:i/>
          <w:sz w:val="28"/>
          <w:szCs w:val="28"/>
          <w:lang w:val="uk-UA" w:eastAsia="uk-UA" w:bidi="uk-UA"/>
        </w:rPr>
        <w:t>Програми із зарубіжної літератури:</w:t>
      </w:r>
    </w:p>
    <w:p>
      <w:pPr>
        <w:pStyle w:val="Standard"/>
        <w:ind w:firstLine="567"/>
        <w:jc w:val="both"/>
        <w:rPr>
          <w:sz w:val="28"/>
          <w:szCs w:val="28"/>
        </w:rPr>
      </w:pPr>
      <w:r>
        <w:rPr>
          <w:sz w:val="28"/>
          <w:szCs w:val="28"/>
        </w:rPr>
        <w:t>-5-6 класи- Модельна навчальна програма «Зарубіжна література. 5-6 класи»</w:t>
      </w:r>
      <w:r>
        <w:rPr>
          <w:rFonts w:eastAsia="Times New Roman" w:cs="Times New Roman" w:ascii="Times New Roman" w:hAnsi="Times New Roman"/>
          <w:kern w:val="0"/>
          <w:sz w:val="28"/>
          <w:szCs w:val="28"/>
          <w:lang w:val="ru-RU" w:eastAsia="ru-RU" w:bidi="ar-SA"/>
        </w:rPr>
        <w:t xml:space="preserve"> </w:t>
      </w:r>
      <w:r>
        <w:rPr>
          <w:sz w:val="28"/>
          <w:szCs w:val="28"/>
          <w:lang w:val="ru-RU"/>
        </w:rPr>
        <w:t>для закладів загальної середньої освіти</w:t>
      </w:r>
      <w:r>
        <w:rPr>
          <w:sz w:val="28"/>
          <w:szCs w:val="28"/>
        </w:rPr>
        <w:t xml:space="preserve"> (авт. Волощук Є.В.), рекомендовано Міністерством освіти і науки України Наказ Міністерства освіти і науки України від 12.07.2021 № 795</w:t>
      </w:r>
    </w:p>
    <w:p>
      <w:pPr>
        <w:pStyle w:val="Normal"/>
        <w:shd w:val="clear" w:color="auto" w:fill="FFFFFF"/>
        <w:suppressAutoHyphens w:val="false"/>
        <w:spacing w:lineRule="auto" w:line="252" w:before="11" w:after="0"/>
        <w:ind w:firstLine="567"/>
        <w:rPr>
          <w:lang w:val="uk-UA" w:eastAsia="uk-UA"/>
        </w:rPr>
      </w:pPr>
      <w:r>
        <w:rPr>
          <w:rFonts w:cs="Liberation Serif" w:ascii="Liberation Serif" w:hAnsi="Liberation Serif"/>
          <w:sz w:val="28"/>
          <w:szCs w:val="28"/>
          <w:lang w:val="uk-UA" w:eastAsia="uk-UA"/>
        </w:rPr>
        <w:t xml:space="preserve">-7-9 клас- </w:t>
      </w:r>
      <w:r>
        <w:rPr>
          <w:rFonts w:cs="Liberation Serif" w:ascii="Liberation Serif" w:hAnsi="Liberation Serif"/>
          <w:sz w:val="28"/>
          <w:szCs w:val="28"/>
          <w:lang w:eastAsia="uk-UA"/>
        </w:rPr>
        <w:t>Модельна навчальна програма «Зарубіжна література 5-9 класи» для закладів загальної середньої освіти</w:t>
      </w:r>
      <w:r>
        <w:rPr>
          <w:rFonts w:cs="Liberation Serif" w:ascii="Liberation Serif" w:hAnsi="Liberation Serif"/>
          <w:sz w:val="28"/>
          <w:szCs w:val="28"/>
          <w:lang w:val="uk-UA" w:eastAsia="uk-UA"/>
        </w:rPr>
        <w:t xml:space="preserve"> (у редакції 2023 року) </w:t>
      </w:r>
      <w:r>
        <w:rPr>
          <w:rFonts w:cs="Liberation Serif" w:ascii="Liberation Serif" w:hAnsi="Liberation Serif"/>
          <w:sz w:val="28"/>
          <w:szCs w:val="28"/>
          <w:lang w:eastAsia="uk-UA"/>
        </w:rPr>
        <w:t>( авт. Ніколенко О., Ісаєва</w:t>
      </w:r>
      <w:r>
        <w:rPr>
          <w:rFonts w:cs="Liberation Serif" w:ascii="Liberation Serif" w:hAnsi="Liberation Serif"/>
          <w:sz w:val="28"/>
          <w:szCs w:val="28"/>
          <w:lang w:val="uk-UA" w:eastAsia="uk-UA"/>
        </w:rPr>
        <w:t xml:space="preserve"> </w:t>
      </w:r>
      <w:r>
        <w:rPr>
          <w:rFonts w:cs="Liberation Serif" w:ascii="Liberation Serif" w:hAnsi="Liberation Serif"/>
          <w:sz w:val="28"/>
          <w:szCs w:val="28"/>
          <w:lang w:eastAsia="uk-UA"/>
        </w:rPr>
        <w:t xml:space="preserve">О., Клименко Ж., Маценко-Бекерська Л., Юлдашева Л.), </w:t>
      </w:r>
      <w:r>
        <w:rPr>
          <w:rFonts w:cs="Liberation Serif" w:ascii="Liberation Serif" w:hAnsi="Liberation Serif"/>
          <w:sz w:val="28"/>
          <w:szCs w:val="28"/>
          <w:lang w:val="uk-UA" w:eastAsia="uk-UA"/>
        </w:rPr>
        <w:t>рекомендовано Міністерством освіти і науки України (наказ Міністерства освіти і науки України від 10 жовтня 2023 року No 1226).</w:t>
      </w:r>
    </w:p>
    <w:p>
      <w:pPr>
        <w:pStyle w:val="Normal"/>
        <w:shd w:val="clear" w:color="auto" w:fill="FFFFFF"/>
        <w:suppressAutoHyphens w:val="false"/>
        <w:spacing w:lineRule="auto" w:line="252" w:before="11" w:after="0"/>
        <w:ind w:firstLine="567"/>
        <w:rPr>
          <w:lang w:val="uk-UA" w:eastAsia="uk-UA"/>
        </w:rPr>
      </w:pPr>
      <w:r>
        <w:rPr>
          <w:rFonts w:cs="Liberation Serif" w:ascii="Liberation Serif" w:hAnsi="Liberation Serif"/>
          <w:sz w:val="28"/>
          <w:szCs w:val="28"/>
          <w:lang w:val="uk-UA" w:eastAsia="uk-UA"/>
        </w:rPr>
        <w:t>- 10 клас -Навчальна програма для закладів загальної середньої освіти. Зарубіжна література 6-9 класи . 2022 р.(наказ Міністерства освіти і науки України від 03 серпня 2022 року № 698).</w:t>
      </w:r>
    </w:p>
    <w:p>
      <w:pPr>
        <w:pStyle w:val="Normal"/>
        <w:shd w:val="clear" w:color="auto" w:fill="FFFFFF"/>
        <w:suppressAutoHyphens w:val="false"/>
        <w:spacing w:lineRule="auto" w:line="252" w:before="11" w:after="0"/>
        <w:ind w:firstLine="567"/>
        <w:rPr>
          <w:lang w:val="uk-UA" w:eastAsia="uk-UA"/>
        </w:rPr>
      </w:pPr>
      <w:r>
        <w:rPr>
          <w:rFonts w:cs="Liberation Serif" w:ascii="Liberation Serif" w:hAnsi="Liberation Serif"/>
          <w:sz w:val="28"/>
          <w:szCs w:val="28"/>
          <w:lang w:val="uk-UA" w:eastAsia="uk-UA"/>
        </w:rPr>
        <w:t>-11-12 класи- Навчальна програма для закладів загальної середньої освіти. Зарубіжна література 10 – 11 класи . Рівень стандарту. 2022 р.(наказ Міністерства освіти і науки України від 03 серпня 2022 року № 698).</w:t>
      </w:r>
    </w:p>
    <w:p>
      <w:pPr>
        <w:pStyle w:val="Normal"/>
        <w:ind w:firstLine="567"/>
        <w:jc w:val="both"/>
        <w:rPr>
          <w:i/>
          <w:sz w:val="28"/>
          <w:szCs w:val="28"/>
          <w:lang w:val="uk-UA" w:eastAsia="uk-UA" w:bidi="uk-UA"/>
        </w:rPr>
      </w:pPr>
      <w:r>
        <w:rPr>
          <w:i/>
          <w:sz w:val="28"/>
          <w:szCs w:val="28"/>
          <w:lang w:val="uk-UA" w:eastAsia="uk-UA" w:bidi="uk-UA"/>
        </w:rPr>
        <w:t>Програми із предмету «Захист України» та фізичної культури;</w:t>
      </w:r>
    </w:p>
    <w:p>
      <w:pPr>
        <w:pStyle w:val="Normal"/>
        <w:ind w:firstLine="567"/>
        <w:jc w:val="both"/>
        <w:rPr>
          <w:rFonts w:eastAsia="Calibri"/>
          <w:sz w:val="28"/>
          <w:szCs w:val="28"/>
          <w:lang w:val="uk-UA" w:eastAsia="uk-UA"/>
        </w:rPr>
      </w:pPr>
      <w:r>
        <w:rPr>
          <w:rFonts w:eastAsia="Calibri"/>
          <w:sz w:val="28"/>
          <w:szCs w:val="28"/>
          <w:lang w:val="uk-UA"/>
        </w:rPr>
        <w:t>-11-12 класи- Захист України Навчальна програма «Захист України. Рівень стандарту» для 10-11 класів закладів загальної середньої освіти «Рекомендовано Міністерством освіти і науки України» (Наказ Міністерства освіти і науки України від 13.09.2023 № 1121-23) «Погоджено в Міністерстві оборони України» (Лист від 28.08.2023 № 220/10183)</w:t>
      </w:r>
    </w:p>
    <w:p>
      <w:pPr>
        <w:pStyle w:val="Normal"/>
        <w:ind w:firstLine="567"/>
        <w:jc w:val="both"/>
        <w:rPr>
          <w:rFonts w:eastAsia="Calibri"/>
          <w:sz w:val="28"/>
          <w:szCs w:val="28"/>
          <w:lang w:val="uk-UA"/>
        </w:rPr>
      </w:pPr>
      <w:r>
        <w:rPr>
          <w:rFonts w:eastAsia="Calibri"/>
          <w:sz w:val="28"/>
          <w:szCs w:val="28"/>
          <w:lang w:val="uk-UA"/>
        </w:rPr>
        <w:t>-5-6 класи- Фізична культура Н</w:t>
      </w:r>
      <w:r>
        <w:rPr>
          <w:rFonts w:eastAsia="Calibri"/>
          <w:sz w:val="28"/>
          <w:szCs w:val="28"/>
        </w:rPr>
        <w:t>авчальн</w:t>
      </w:r>
      <w:r>
        <w:rPr>
          <w:rFonts w:eastAsia="Calibri"/>
          <w:sz w:val="28"/>
          <w:szCs w:val="28"/>
          <w:lang w:val="uk-UA"/>
        </w:rPr>
        <w:t>а</w:t>
      </w:r>
      <w:r>
        <w:rPr>
          <w:rFonts w:eastAsia="Calibri"/>
          <w:sz w:val="28"/>
          <w:szCs w:val="28"/>
        </w:rPr>
        <w:t xml:space="preserve"> програм</w:t>
      </w:r>
      <w:r>
        <w:rPr>
          <w:rFonts w:eastAsia="Calibri"/>
          <w:sz w:val="28"/>
          <w:szCs w:val="28"/>
          <w:lang w:val="uk-UA"/>
        </w:rPr>
        <w:t>а</w:t>
      </w:r>
      <w:r>
        <w:rPr>
          <w:rFonts w:eastAsia="Calibri"/>
          <w:sz w:val="28"/>
          <w:szCs w:val="28"/>
        </w:rPr>
        <w:t xml:space="preserve"> «Фізична культура. 5-6 класи» для закладів загальної середньої освіти (автори: Педан О.С., Коломоєць Г. А. , Боляк А. А., Ребрина А. А., Деревянко В. В., Стеценко В. Г., Остапенко О. І., Лакіза О. М., Косик В. М. та інші) </w:t>
      </w:r>
      <w:r>
        <w:rPr>
          <w:rFonts w:eastAsia="Calibri"/>
          <w:i/>
          <w:iCs/>
          <w:sz w:val="28"/>
          <w:szCs w:val="28"/>
        </w:rPr>
        <w:t>«Рекомендовано Міністерством освіти і науки України»</w:t>
      </w:r>
      <w:r>
        <w:rPr>
          <w:rFonts w:eastAsia="Calibri"/>
          <w:i/>
          <w:iCs/>
          <w:sz w:val="28"/>
          <w:szCs w:val="28"/>
          <w:lang w:val="uk-UA"/>
        </w:rPr>
        <w:t>,</w:t>
      </w:r>
      <w:r>
        <w:rPr>
          <w:rFonts w:eastAsia="Calibri"/>
          <w:i/>
          <w:iCs/>
          <w:sz w:val="28"/>
          <w:szCs w:val="28"/>
        </w:rPr>
        <w:t xml:space="preserve"> </w:t>
      </w:r>
      <w:r>
        <w:rPr>
          <w:rFonts w:eastAsia="Calibri"/>
          <w:sz w:val="28"/>
          <w:szCs w:val="28"/>
        </w:rPr>
        <w:t>наказ Міністерства освіти і науки України від 17.08.2022 року № 752</w:t>
      </w:r>
      <w:r>
        <w:rPr>
          <w:rFonts w:eastAsia="Calibri"/>
          <w:sz w:val="28"/>
          <w:szCs w:val="28"/>
          <w:lang w:val="uk-UA"/>
        </w:rPr>
        <w:t>;</w:t>
      </w:r>
    </w:p>
    <w:p>
      <w:pPr>
        <w:pStyle w:val="Normal"/>
        <w:ind w:firstLine="567"/>
        <w:jc w:val="both"/>
        <w:rPr>
          <w:rFonts w:eastAsia="Calibri"/>
          <w:sz w:val="28"/>
          <w:szCs w:val="28"/>
          <w:lang w:val="uk-UA" w:eastAsia="uk-UA"/>
        </w:rPr>
      </w:pPr>
      <w:r>
        <w:rPr>
          <w:rFonts w:eastAsia="Calibri"/>
          <w:sz w:val="28"/>
          <w:szCs w:val="28"/>
          <w:lang w:val="uk-UA" w:eastAsia="uk-UA"/>
        </w:rPr>
        <w:t>-7-9 класи- Фізична культура Модельна навчальна програма  «Фізична культура. 5-9 класи» для закладів загальної середньої освіти  (автори: Баженков Є. В., Бідний М. В., Ребрина А. А., Данільченко В. О., Коломоєць Г. А., Дутчак М. В.)  «Рекомендовано Міністерством освіти і науки України» наказ Міністерства освіти і науки України від 22.08.2024 року № 1185</w:t>
      </w:r>
    </w:p>
    <w:p>
      <w:pPr>
        <w:pStyle w:val="Normal"/>
        <w:ind w:firstLine="567"/>
        <w:jc w:val="both"/>
        <w:rPr>
          <w:rFonts w:eastAsia="Calibri"/>
          <w:sz w:val="28"/>
          <w:szCs w:val="28"/>
          <w:lang w:val="uk-UA" w:eastAsia="uk-UA"/>
        </w:rPr>
      </w:pPr>
      <w:r>
        <w:rPr>
          <w:rFonts w:eastAsia="Calibri"/>
          <w:sz w:val="28"/>
          <w:szCs w:val="28"/>
          <w:lang w:val="uk-UA"/>
        </w:rPr>
        <w:t>- 10 клас Фізична культура Навчальна програма для спеціальних навчальних закладів для дітей сліпих та зі зниженим зором «Фізична культура для дітей зі зниженим зором» Шеремет Б.Г., Одеса 2016;</w:t>
      </w:r>
    </w:p>
    <w:p>
      <w:pPr>
        <w:pStyle w:val="Normal"/>
        <w:ind w:firstLine="567"/>
        <w:jc w:val="both"/>
        <w:rPr>
          <w:rFonts w:eastAsia="Calibri"/>
          <w:sz w:val="28"/>
          <w:szCs w:val="28"/>
          <w:lang w:val="uk-UA" w:eastAsia="uk-UA"/>
        </w:rPr>
      </w:pPr>
      <w:r>
        <w:rPr>
          <w:rFonts w:eastAsia="Calibri"/>
          <w:sz w:val="28"/>
          <w:szCs w:val="28"/>
          <w:lang w:val="uk-UA"/>
        </w:rPr>
        <w:t>- 11-12 класів- Фізична культура Навчальна програма для спеціальних закладів загальної середньої освіти для дітей сліпих та зі зниженим зором «Фізична культура» 10-11 класи, рівень стандарту М.В. Тимчик, Є.Ю. Алексєйчук, В.В. Дерев’янко, В.М. Єрмолова, В.О. Сілкова (наказ Міністерства освіти і науки України від 03 серпня  2022 року № 698)</w:t>
      </w:r>
    </w:p>
    <w:p>
      <w:pPr>
        <w:pStyle w:val="Normal"/>
        <w:ind w:firstLine="567"/>
        <w:jc w:val="both"/>
        <w:rPr>
          <w:rFonts w:eastAsia="Calibri"/>
          <w:i/>
          <w:sz w:val="28"/>
          <w:szCs w:val="28"/>
          <w:lang w:val="uk-UA" w:eastAsia="en-US"/>
        </w:rPr>
      </w:pPr>
      <w:r>
        <w:rPr>
          <w:rFonts w:eastAsia="Calibri"/>
          <w:i/>
          <w:sz w:val="28"/>
          <w:szCs w:val="28"/>
          <w:lang w:val="uk-UA" w:eastAsia="en-US"/>
        </w:rPr>
        <w:t>Програми з навчальних предметів математика, алгебра, геометрія, фізика, інформатика:</w:t>
      </w:r>
    </w:p>
    <w:p>
      <w:pPr>
        <w:pStyle w:val="Normal"/>
        <w:suppressAutoHyphens w:val="false"/>
        <w:ind w:firstLine="567"/>
        <w:rPr>
          <w:rFonts w:eastAsia="Calibri"/>
          <w:b/>
          <w:sz w:val="28"/>
          <w:szCs w:val="28"/>
          <w:lang w:val="uk-UA" w:eastAsia="en-US"/>
        </w:rPr>
      </w:pPr>
      <w:r>
        <w:rPr>
          <w:rFonts w:eastAsia="Calibri"/>
          <w:bCs/>
          <w:sz w:val="28"/>
          <w:szCs w:val="28"/>
          <w:lang w:val="uk-UA" w:eastAsia="en-US"/>
        </w:rPr>
        <w:t>-2 клас Інформатика</w:t>
      </w:r>
      <w:r>
        <w:rPr>
          <w:rFonts w:eastAsia="Calibri"/>
          <w:b/>
          <w:sz w:val="28"/>
          <w:szCs w:val="28"/>
          <w:lang w:val="uk-UA" w:eastAsia="en-US"/>
        </w:rPr>
        <w:t xml:space="preserve"> </w:t>
      </w:r>
      <w:r>
        <w:rPr>
          <w:rFonts w:eastAsia="Calibri"/>
          <w:sz w:val="28"/>
          <w:szCs w:val="28"/>
          <w:lang w:val="uk-UA" w:eastAsia="en-US"/>
        </w:rPr>
        <w:t>Типова освітня програма розроблена під керівництвом Савченко О. Я.</w:t>
      </w:r>
      <w:r>
        <w:rPr>
          <w:rFonts w:eastAsia="Calibri"/>
          <w:b/>
          <w:sz w:val="28"/>
          <w:szCs w:val="28"/>
          <w:lang w:val="uk-UA" w:eastAsia="en-US"/>
        </w:rPr>
        <w:t xml:space="preserve">, </w:t>
      </w:r>
      <w:r>
        <w:rPr>
          <w:sz w:val="28"/>
          <w:szCs w:val="28"/>
          <w:lang w:val="uk-UA"/>
        </w:rPr>
        <w:t>затверджена наказом Міністерства освіти і науки України від 12.08.2022 року № 743-22</w:t>
      </w:r>
      <w:r>
        <w:rPr>
          <w:rFonts w:eastAsia="Calibri"/>
          <w:sz w:val="28"/>
          <w:szCs w:val="28"/>
          <w:lang w:val="uk-UA" w:eastAsia="en-US"/>
        </w:rPr>
        <w:t>З</w:t>
      </w:r>
    </w:p>
    <w:p>
      <w:pPr>
        <w:pStyle w:val="Normal"/>
        <w:suppressAutoHyphens w:val="false"/>
        <w:ind w:firstLine="567"/>
        <w:rPr>
          <w:rFonts w:eastAsia="Calibri"/>
          <w:b/>
          <w:sz w:val="28"/>
          <w:szCs w:val="28"/>
          <w:u w:val="single"/>
          <w:lang w:val="uk-UA" w:eastAsia="en-US"/>
        </w:rPr>
      </w:pPr>
      <w:r>
        <w:rPr>
          <w:rFonts w:eastAsia="Calibri"/>
          <w:bCs/>
          <w:sz w:val="28"/>
          <w:szCs w:val="28"/>
          <w:lang w:val="uk-UA" w:eastAsia="en-US"/>
        </w:rPr>
        <w:t>-3,4 класи Інформатика</w:t>
      </w:r>
      <w:r>
        <w:rPr>
          <w:rFonts w:eastAsia="Calibri"/>
          <w:b/>
          <w:sz w:val="28"/>
          <w:szCs w:val="28"/>
          <w:lang w:val="uk-UA" w:eastAsia="en-US"/>
        </w:rPr>
        <w:t xml:space="preserve"> </w:t>
      </w:r>
      <w:r>
        <w:rPr>
          <w:rFonts w:eastAsia="Calibri"/>
          <w:sz w:val="28"/>
          <w:szCs w:val="28"/>
          <w:lang w:val="uk-UA" w:eastAsia="en-US"/>
        </w:rPr>
        <w:t>Типова освітня програма, розроблена під керівництвом Савченко О. Я. 3- 4 клас, затверджена Міністерством освіти і науки України наказ від 12.08.2022 № 743-22</w:t>
      </w:r>
    </w:p>
    <w:p>
      <w:pPr>
        <w:pStyle w:val="Normal"/>
        <w:suppressAutoHyphens w:val="false"/>
        <w:ind w:firstLine="567"/>
        <w:rPr>
          <w:rFonts w:eastAsia="Calibri"/>
          <w:b/>
          <w:sz w:val="28"/>
          <w:szCs w:val="28"/>
          <w:lang w:val="uk-UA" w:eastAsia="en-US"/>
        </w:rPr>
      </w:pPr>
      <w:r>
        <w:rPr>
          <w:rFonts w:eastAsia="Calibri"/>
          <w:bCs/>
          <w:sz w:val="28"/>
          <w:szCs w:val="28"/>
          <w:lang w:val="uk-UA" w:eastAsia="en-US"/>
        </w:rPr>
        <w:t>-5,6 класи</w:t>
      </w:r>
      <w:r>
        <w:rPr>
          <w:rFonts w:eastAsia="Calibri"/>
          <w:b/>
          <w:sz w:val="28"/>
          <w:szCs w:val="28"/>
          <w:lang w:val="uk-UA" w:eastAsia="en-US"/>
        </w:rPr>
        <w:t xml:space="preserve">  </w:t>
      </w:r>
      <w:r>
        <w:rPr>
          <w:rFonts w:eastAsia="Calibri"/>
          <w:bCs/>
          <w:sz w:val="28"/>
          <w:szCs w:val="28"/>
          <w:lang w:val="uk-UA" w:eastAsia="en-US"/>
        </w:rPr>
        <w:t>Інформатика</w:t>
      </w:r>
      <w:r>
        <w:rPr>
          <w:rFonts w:eastAsia="Calibri"/>
          <w:sz w:val="28"/>
          <w:szCs w:val="28"/>
          <w:lang w:val="uk-UA" w:eastAsia="en-US"/>
        </w:rPr>
        <w:t xml:space="preserve"> Модельна навчальна програма «Інформатика. 5-6 класи» для закладів загальної середньої освіти (автори Ривкінд Й.Я., Лисенко Т.І., Чернікова Л.А., Шакотько В.В.) «Рекомендовано Міністерством освіти і науки України» (наказ Міністерства освіти і науки України від 12.07.2021 № 795)</w:t>
      </w:r>
    </w:p>
    <w:p>
      <w:pPr>
        <w:pStyle w:val="Normal"/>
        <w:suppressAutoHyphens w:val="false"/>
        <w:ind w:firstLine="567"/>
        <w:rPr>
          <w:rFonts w:eastAsia="Calibri"/>
          <w:bCs/>
          <w:sz w:val="28"/>
          <w:szCs w:val="28"/>
          <w:u w:val="single"/>
          <w:lang w:val="uk-UA" w:eastAsia="en-US"/>
        </w:rPr>
      </w:pPr>
      <w:r>
        <w:rPr>
          <w:rFonts w:eastAsia="Calibri"/>
          <w:bCs/>
          <w:sz w:val="28"/>
          <w:szCs w:val="28"/>
          <w:lang w:val="uk-UA" w:eastAsia="en-US"/>
        </w:rPr>
        <w:t xml:space="preserve">-7-9 класах Інформатика </w:t>
      </w:r>
      <w:r>
        <w:rPr>
          <w:rFonts w:eastAsia="Calibri"/>
          <w:sz w:val="28"/>
          <w:szCs w:val="28"/>
          <w:lang w:val="uk-UA" w:eastAsia="en-US"/>
        </w:rPr>
        <w:t>Модельна навчальна програма «Інформатика. 7–9 класи» для закладів загальної середньої освіти (автори Ривкінд Й. Я., Лисенко Т. І., Чернікова Л. А., Шакотько В. В.) «Рекомендовано Міністерством освіти і науки України» (наказ Міністерства освіти і науки України від 16 серпня № 1001)</w:t>
      </w:r>
    </w:p>
    <w:p>
      <w:pPr>
        <w:pStyle w:val="Normal"/>
        <w:suppressAutoHyphens w:val="false"/>
        <w:ind w:firstLine="567"/>
        <w:rPr>
          <w:rFonts w:eastAsia="Calibri"/>
          <w:bCs/>
          <w:sz w:val="28"/>
          <w:szCs w:val="28"/>
          <w:lang w:val="uk-UA" w:eastAsia="en-US"/>
        </w:rPr>
      </w:pPr>
      <w:r>
        <w:rPr>
          <w:rFonts w:eastAsia="Calibri"/>
          <w:bCs/>
          <w:sz w:val="28"/>
          <w:szCs w:val="28"/>
          <w:lang w:val="uk-UA" w:eastAsia="en-US"/>
        </w:rPr>
        <w:t xml:space="preserve">-10 клас Інформатика  </w:t>
      </w:r>
      <w:r>
        <w:rPr>
          <w:rFonts w:eastAsia="Calibri"/>
          <w:sz w:val="28"/>
          <w:szCs w:val="28"/>
          <w:lang w:val="uk-UA" w:eastAsia="en-US"/>
        </w:rPr>
        <w:t>Навчальні програми для 5-9 (10) класів спеціальних загальноосвітніх навчальних закладів для дітей сліпих та зі зниженим зором. Інформатика 8-10 класи. Укладач: Легкий О.М., канд. пед. наук, старший науковий співробітник лабораторії тифлопедагогіки. Київ 2016.</w:t>
      </w:r>
    </w:p>
    <w:p>
      <w:pPr>
        <w:pStyle w:val="Normal"/>
        <w:suppressAutoHyphens w:val="false"/>
        <w:ind w:firstLine="567"/>
        <w:rPr>
          <w:rFonts w:eastAsia="Calibri"/>
          <w:sz w:val="28"/>
          <w:szCs w:val="28"/>
          <w:lang w:val="uk-UA" w:eastAsia="en-US"/>
        </w:rPr>
      </w:pPr>
      <w:r>
        <w:rPr>
          <w:rFonts w:eastAsia="Calibri"/>
          <w:bCs/>
          <w:sz w:val="28"/>
          <w:szCs w:val="28"/>
          <w:lang w:val="uk-UA" w:eastAsia="en-US"/>
        </w:rPr>
        <w:t xml:space="preserve">-11-12 класи </w:t>
      </w:r>
      <w:r>
        <w:rPr>
          <w:rFonts w:eastAsia="Calibri"/>
          <w:sz w:val="28"/>
          <w:szCs w:val="28"/>
          <w:lang w:val="uk-UA" w:eastAsia="en-US"/>
        </w:rPr>
        <w:t>Інформатика. Навчальна програма вибірково-обов’язкового предмету для учнів 10-11 класів загальноосвітніх навчальних закладів.(Рівень стандарту) Чинна з 1 вересня 2018 року(11 клас - (Базовий модуль , 12 клас – Графічний дизайн)</w:t>
      </w:r>
    </w:p>
    <w:p>
      <w:pPr>
        <w:pStyle w:val="Normal"/>
        <w:suppressAutoHyphens w:val="false"/>
        <w:ind w:firstLine="567"/>
        <w:rPr>
          <w:rFonts w:eastAsia="Calibri"/>
          <w:bCs/>
          <w:sz w:val="28"/>
          <w:szCs w:val="28"/>
          <w:lang w:val="uk-UA" w:eastAsia="en-US"/>
        </w:rPr>
      </w:pPr>
      <w:r>
        <w:rPr>
          <w:rFonts w:eastAsia="Calibri"/>
          <w:bCs/>
          <w:sz w:val="28"/>
          <w:szCs w:val="28"/>
          <w:lang w:val="uk-UA" w:eastAsia="en-US"/>
        </w:rPr>
        <w:t xml:space="preserve"> </w:t>
      </w:r>
      <w:r>
        <w:rPr>
          <w:rFonts w:eastAsia="Calibri"/>
          <w:bCs/>
          <w:sz w:val="28"/>
          <w:szCs w:val="28"/>
          <w:lang w:val="uk-UA" w:eastAsia="en-US"/>
        </w:rPr>
        <w:t>-5-6 класи Математика</w:t>
      </w:r>
      <w:r>
        <w:rPr>
          <w:sz w:val="28"/>
          <w:szCs w:val="28"/>
        </w:rPr>
        <w:t xml:space="preserve"> Істер О.С. «Модельна навчальна програма «Математика. 5-6 класи» для закладів загальної середньої освіти»» для закладів загальної середньої освіти (наказ МОН від 12.07.2021 № 795)</w:t>
      </w:r>
    </w:p>
    <w:p>
      <w:pPr>
        <w:pStyle w:val="Normal"/>
        <w:ind w:firstLine="567"/>
        <w:jc w:val="both"/>
        <w:rPr>
          <w:rFonts w:eastAsia="Calibri"/>
          <w:bCs/>
          <w:sz w:val="28"/>
          <w:szCs w:val="28"/>
          <w:lang w:val="uk-UA" w:eastAsia="en-US"/>
        </w:rPr>
      </w:pPr>
      <w:r>
        <w:rPr>
          <w:rFonts w:eastAsia="Calibri"/>
          <w:bCs/>
          <w:sz w:val="28"/>
          <w:szCs w:val="28"/>
          <w:lang w:val="uk-UA" w:eastAsia="en-US"/>
        </w:rPr>
        <w:t>-7-9 класи Алгебра, Геометрія Істер О. С. «Модельна навчальна програма  «Алгебра. Геометрія. 7-9 класи»» для закладів загальної середньої освіти (наказ Міністерства освіти і науки України від 24.07.2023 № 883)</w:t>
      </w:r>
    </w:p>
    <w:p>
      <w:pPr>
        <w:pStyle w:val="Normal"/>
        <w:ind w:firstLine="567"/>
        <w:jc w:val="both"/>
        <w:rPr>
          <w:rFonts w:eastAsia="Calibri"/>
          <w:bCs/>
          <w:sz w:val="28"/>
          <w:szCs w:val="28"/>
          <w:highlight w:val="yellow"/>
          <w:lang w:val="uk-UA" w:eastAsia="en-US"/>
        </w:rPr>
      </w:pPr>
      <w:r>
        <w:rPr>
          <w:rFonts w:eastAsia="Calibri"/>
          <w:bCs/>
          <w:sz w:val="28"/>
          <w:szCs w:val="28"/>
          <w:lang w:val="uk-UA" w:eastAsia="en-US"/>
        </w:rPr>
        <w:t>-10 клас. Алгебра. Геометрія Навчальні програми для  5- 9(10) кл спеціальних загальноосвітніх навчальних закладів для дітей сліпих та зі зниженим зором</w:t>
        <w:tab/>
        <w:t>Алгебра. Геометрія ( автори Мацкевич О.Д., Кулікова В.В.) Київ. 2016р.</w:t>
      </w:r>
    </w:p>
    <w:p>
      <w:pPr>
        <w:pStyle w:val="Normal"/>
        <w:ind w:firstLine="567"/>
        <w:jc w:val="both"/>
        <w:rPr>
          <w:rFonts w:eastAsia="Calibri"/>
          <w:bCs/>
          <w:sz w:val="28"/>
          <w:szCs w:val="28"/>
          <w:lang w:val="uk-UA" w:eastAsia="en-US"/>
        </w:rPr>
      </w:pPr>
      <w:r>
        <w:rPr>
          <w:rFonts w:eastAsia="Calibri"/>
          <w:bCs/>
          <w:sz w:val="28"/>
          <w:szCs w:val="28"/>
          <w:lang w:val="uk-UA" w:eastAsia="en-US"/>
        </w:rPr>
        <w:t xml:space="preserve">-11-12 класи Математика та початки аналізу. Навчальна програма з математики учнів 10-11 класів загальноосвітніх навчальних закладів. Рівень стандарту" (затвердженою Наказом Міністерства освіти і науки № 1407 від 23 жовтня 2017 року) </w:t>
      </w:r>
    </w:p>
    <w:p>
      <w:pPr>
        <w:pStyle w:val="Normal"/>
        <w:ind w:firstLine="567"/>
        <w:jc w:val="both"/>
        <w:rPr>
          <w:rFonts w:eastAsia="Calibri"/>
          <w:bCs/>
          <w:sz w:val="28"/>
          <w:szCs w:val="28"/>
          <w:lang w:val="uk-UA" w:eastAsia="en-US"/>
        </w:rPr>
      </w:pPr>
      <w:r>
        <w:rPr>
          <w:rFonts w:eastAsia="Calibri"/>
          <w:bCs/>
          <w:sz w:val="28"/>
          <w:szCs w:val="28"/>
          <w:lang w:val="uk-UA" w:eastAsia="en-US"/>
        </w:rPr>
        <w:t xml:space="preserve">-7-9 класи Фізика Навчальна програма розроблена на основі модельної навчальної програми «Фізика. 7–9 класи» для закладів загальної середньої освіти (автори Кремінський Б. Г., Гельфгат І. М., Божинова Ф. Я., Ненашев І. Ю., Кірюхіна О. О.) якій наказом Міністерства освіти і науки України від 24.12. 2024 № 1787 надано гриф “Рекомендовано Міністерством освіти і науки України”. </w:t>
      </w:r>
    </w:p>
    <w:p>
      <w:pPr>
        <w:pStyle w:val="Normal"/>
        <w:ind w:firstLine="567"/>
        <w:jc w:val="both"/>
        <w:rPr>
          <w:rFonts w:eastAsia="Calibri"/>
          <w:bCs/>
          <w:sz w:val="28"/>
          <w:szCs w:val="28"/>
          <w:lang w:val="uk-UA" w:eastAsia="en-US"/>
        </w:rPr>
      </w:pPr>
      <w:r>
        <w:rPr>
          <w:rFonts w:eastAsia="Calibri"/>
          <w:bCs/>
          <w:sz w:val="28"/>
          <w:szCs w:val="28"/>
          <w:lang w:val="uk-UA" w:eastAsia="en-US"/>
        </w:rPr>
        <w:t xml:space="preserve">        </w:t>
      </w:r>
      <w:r>
        <w:rPr>
          <w:rFonts w:eastAsia="Calibri"/>
          <w:bCs/>
          <w:sz w:val="28"/>
          <w:szCs w:val="28"/>
          <w:lang w:val="uk-UA" w:eastAsia="en-US"/>
        </w:rPr>
        <w:t>-10 клас Фізика</w:t>
        <w:tab/>
        <w:t xml:space="preserve">Міністерство освіти і науки України. Інститут спеціальної педагогіки НАПН України. Навчальні програми для 5 – 9 (10) класів спеціальних загальноосвітніх навчальних закладів для дітей сліпих та зі зниженим зором. Фізика(зі змінами, затвердженими наказом МОН України від 29.05.2015 № 585).  8 – 10 класи. Укладач: Соколенко О.М. Київ – 2016 </w:t>
      </w:r>
    </w:p>
    <w:p>
      <w:pPr>
        <w:pStyle w:val="Normal"/>
        <w:ind w:firstLine="567"/>
        <w:jc w:val="both"/>
        <w:rPr>
          <w:rFonts w:eastAsia="Calibri"/>
          <w:bCs/>
          <w:sz w:val="28"/>
          <w:szCs w:val="28"/>
          <w:lang w:val="uk-UA" w:eastAsia="en-US"/>
        </w:rPr>
      </w:pPr>
      <w:r>
        <w:rPr>
          <w:rFonts w:eastAsia="Calibri"/>
          <w:bCs/>
          <w:sz w:val="28"/>
          <w:szCs w:val="28"/>
          <w:lang w:val="uk-UA" w:eastAsia="en-US"/>
        </w:rPr>
        <w:t>-11-12 класи Фізика Навчальні програми для загальноосвітніх навчальних закладів. Фізика 10-11 клас (рівень стандарту), авторського колективу Національної академії наук України під керівництвом Локтєва В.М. Затверджено Міністерством освіти і науки України (наказ № 1539  від  24.11.2017 р.)</w:t>
      </w:r>
    </w:p>
    <w:p>
      <w:pPr>
        <w:pStyle w:val="Normal"/>
        <w:jc w:val="both"/>
        <w:rPr>
          <w:rFonts w:eastAsia="Calibri"/>
          <w:bCs/>
          <w:sz w:val="28"/>
          <w:szCs w:val="28"/>
          <w:lang w:val="uk-UA" w:eastAsia="en-US"/>
        </w:rPr>
      </w:pPr>
      <w:r>
        <w:rPr>
          <w:rFonts w:eastAsia="Calibri"/>
          <w:bCs/>
          <w:sz w:val="28"/>
          <w:szCs w:val="28"/>
          <w:lang w:val="uk-UA" w:eastAsia="en-US"/>
        </w:rPr>
        <w:t xml:space="preserve">        </w:t>
      </w:r>
      <w:r>
        <w:rPr>
          <w:rFonts w:eastAsia="Calibri"/>
          <w:bCs/>
          <w:sz w:val="28"/>
          <w:szCs w:val="28"/>
          <w:lang w:val="uk-UA" w:eastAsia="en-US"/>
        </w:rPr>
        <w:t>-12 клас Астрономія (рівень стандарту) Навчальна програма з астрономії авторського колективу під керівництвом Яцківа Я.Я, 2017р.</w:t>
      </w:r>
    </w:p>
    <w:p>
      <w:pPr>
        <w:pStyle w:val="Normal"/>
        <w:tabs>
          <w:tab w:val="clear" w:pos="708"/>
          <w:tab w:val="left" w:pos="1005" w:leader="none"/>
          <w:tab w:val="left" w:pos="5895" w:leader="none"/>
        </w:tabs>
        <w:ind w:firstLine="567"/>
        <w:jc w:val="both"/>
        <w:rPr>
          <w:rFonts w:eastAsia="Calibri"/>
          <w:i/>
          <w:sz w:val="28"/>
          <w:szCs w:val="28"/>
          <w:highlight w:val="yellow"/>
          <w:lang w:val="uk-UA" w:eastAsia="en-US"/>
        </w:rPr>
      </w:pPr>
      <w:r>
        <w:rPr>
          <w:rFonts w:eastAsia="Calibri"/>
          <w:i/>
          <w:sz w:val="28"/>
          <w:szCs w:val="28"/>
          <w:lang w:val="uk-UA" w:eastAsia="en-US"/>
        </w:rPr>
        <w:t>Програми  предметів природничого циклу:</w:t>
      </w:r>
    </w:p>
    <w:p>
      <w:pPr>
        <w:pStyle w:val="Normal"/>
        <w:tabs>
          <w:tab w:val="clear" w:pos="708"/>
          <w:tab w:val="left" w:pos="1005" w:leader="none"/>
          <w:tab w:val="left" w:pos="5895" w:leader="none"/>
        </w:tabs>
        <w:ind w:firstLine="567"/>
        <w:jc w:val="both"/>
        <w:rPr>
          <w:rFonts w:eastAsia="Calibri"/>
          <w:iCs/>
          <w:sz w:val="28"/>
          <w:szCs w:val="28"/>
          <w:lang w:val="uk-UA" w:eastAsia="en-US"/>
        </w:rPr>
      </w:pPr>
      <w:r>
        <w:rPr>
          <w:rFonts w:eastAsia="Calibri"/>
          <w:iCs/>
          <w:sz w:val="28"/>
          <w:szCs w:val="28"/>
          <w:lang w:val="uk-UA" w:eastAsia="en-US"/>
        </w:rPr>
        <w:t xml:space="preserve">-5-6 класи Інтегрований курс “Здоров`я, безпека та добробут. 5-6  класи”  для закладів загальнтої середньої освіти ( у редакції 2022 року)(автори: Воронцова Т.В., Пономаренко В.С., Лаврентьєва І.В., Хомич О.Л.) «Рекомендовано Міністерством освіти і науки України» (наказ Міністерства освіти і науки України від 10.10.2023 № 1226) </w:t>
      </w:r>
    </w:p>
    <w:p>
      <w:pPr>
        <w:pStyle w:val="Normal"/>
        <w:tabs>
          <w:tab w:val="clear" w:pos="708"/>
          <w:tab w:val="left" w:pos="1005" w:leader="none"/>
          <w:tab w:val="left" w:pos="5895" w:leader="none"/>
        </w:tabs>
        <w:ind w:firstLine="567"/>
        <w:jc w:val="both"/>
        <w:rPr>
          <w:rFonts w:eastAsia="Calibri"/>
          <w:iCs/>
          <w:sz w:val="28"/>
          <w:szCs w:val="28"/>
          <w:lang w:val="uk-UA" w:eastAsia="en-US"/>
        </w:rPr>
      </w:pPr>
      <w:r>
        <w:rPr>
          <w:rFonts w:eastAsia="Calibri"/>
          <w:iCs/>
          <w:sz w:val="28"/>
          <w:szCs w:val="28"/>
          <w:lang w:val="uk-UA" w:eastAsia="en-US"/>
        </w:rPr>
        <w:t xml:space="preserve"> </w:t>
      </w:r>
      <w:r>
        <w:rPr>
          <w:rFonts w:eastAsia="Calibri"/>
          <w:iCs/>
          <w:sz w:val="28"/>
          <w:szCs w:val="28"/>
          <w:lang w:val="uk-UA" w:eastAsia="en-US"/>
        </w:rPr>
        <w:t>-7-9 класи- Інтегрований курс “Здоров`я, безпека та добробут Навчальна програма розроблена на основі модельної програми «Здоров’я, безпека та добробут. 7-9 класи (інтегрований курс)» для закладів загальної середньої освіти (автори: Воронцова Т. В., Пономаренко В. С., Андрук Н. В., Лаврентьєва І. В., Хомич О. Л.) «Рекомендовано Міністерством освіти і науки України» (наказ Міністерства освіти і науки України від 24.12. 2024 № 1787)</w:t>
      </w:r>
    </w:p>
    <w:p>
      <w:pPr>
        <w:pStyle w:val="Normal"/>
        <w:tabs>
          <w:tab w:val="clear" w:pos="708"/>
          <w:tab w:val="left" w:pos="1005" w:leader="none"/>
          <w:tab w:val="left" w:pos="5895" w:leader="none"/>
        </w:tabs>
        <w:ind w:firstLine="567"/>
        <w:jc w:val="both"/>
        <w:rPr>
          <w:rFonts w:eastAsia="Calibri"/>
          <w:iCs/>
          <w:sz w:val="28"/>
          <w:szCs w:val="28"/>
          <w:lang w:val="uk-UA" w:eastAsia="en-US"/>
        </w:rPr>
      </w:pPr>
      <w:r>
        <w:rPr>
          <w:rFonts w:eastAsia="Calibri"/>
          <w:iCs/>
          <w:sz w:val="28"/>
          <w:szCs w:val="28"/>
          <w:lang w:val="uk-UA" w:eastAsia="en-US"/>
        </w:rPr>
        <w:t>-9 клас - Навчальна програма розроблена на основі модельна навчальної програми "Підприємництво і фінансова грамотність. 8- 9 класи" для закладів загальної середньої освіти ( автор Панченко С.Ю.). «Рекомендовано МОН України» ( наказ від 24.12.2024  N 1787)</w:t>
      </w:r>
    </w:p>
    <w:p>
      <w:pPr>
        <w:pStyle w:val="Normal"/>
        <w:tabs>
          <w:tab w:val="clear" w:pos="708"/>
          <w:tab w:val="left" w:pos="1005" w:leader="none"/>
          <w:tab w:val="left" w:pos="5895" w:leader="none"/>
        </w:tabs>
        <w:jc w:val="both"/>
        <w:rPr>
          <w:rFonts w:eastAsia="Calibri"/>
          <w:iCs/>
          <w:sz w:val="28"/>
          <w:szCs w:val="28"/>
          <w:lang w:val="uk-UA" w:eastAsia="en-US"/>
        </w:rPr>
      </w:pPr>
      <w:r>
        <w:rPr>
          <w:rFonts w:eastAsia="Calibri"/>
          <w:iCs/>
          <w:sz w:val="28"/>
          <w:szCs w:val="28"/>
          <w:lang w:val="uk-UA" w:eastAsia="en-US"/>
        </w:rPr>
        <w:t xml:space="preserve">     </w:t>
      </w:r>
      <w:r>
        <w:rPr>
          <w:rFonts w:eastAsia="Calibri"/>
          <w:iCs/>
          <w:sz w:val="28"/>
          <w:szCs w:val="28"/>
          <w:lang w:val="uk-UA" w:eastAsia="en-US"/>
        </w:rPr>
        <w:t xml:space="preserve">-7-9 класи Навчальна програма розроблена на основі модельної програми   </w:t>
      </w:r>
    </w:p>
    <w:p>
      <w:pPr>
        <w:pStyle w:val="Normal"/>
        <w:tabs>
          <w:tab w:val="clear" w:pos="708"/>
          <w:tab w:val="left" w:pos="1005" w:leader="none"/>
          <w:tab w:val="left" w:pos="5895" w:leader="none"/>
        </w:tabs>
        <w:ind w:firstLine="567"/>
        <w:jc w:val="both"/>
        <w:rPr>
          <w:rFonts w:eastAsia="Calibri"/>
          <w:iCs/>
          <w:sz w:val="28"/>
          <w:szCs w:val="28"/>
          <w:lang w:eastAsia="en-US"/>
        </w:rPr>
      </w:pPr>
      <w:r>
        <w:rPr>
          <w:rFonts w:eastAsia="Calibri"/>
          <w:iCs/>
          <w:sz w:val="28"/>
          <w:szCs w:val="28"/>
          <w:lang w:val="uk-UA" w:eastAsia="en-US"/>
        </w:rPr>
        <w:t xml:space="preserve">«Хімія. 7–9 класи» для закладів загальної середньої освіти (автор Григорович О. В.) «Рекомендовано Міністерством освіти і науки України» (наказ Міністерства освіти і науки України від 27.12.2023 № 1575) </w:t>
      </w:r>
    </w:p>
    <w:p>
      <w:pPr>
        <w:pStyle w:val="Normal"/>
        <w:tabs>
          <w:tab w:val="clear" w:pos="708"/>
          <w:tab w:val="left" w:pos="1005" w:leader="none"/>
          <w:tab w:val="left" w:pos="5895" w:leader="none"/>
        </w:tabs>
        <w:jc w:val="both"/>
        <w:rPr>
          <w:rFonts w:eastAsia="Calibri"/>
          <w:iCs/>
          <w:sz w:val="28"/>
          <w:szCs w:val="28"/>
          <w:lang w:val="uk-UA" w:eastAsia="en-US"/>
        </w:rPr>
      </w:pPr>
      <w:r>
        <w:rPr>
          <w:rFonts w:eastAsia="Calibri"/>
          <w:iCs/>
          <w:sz w:val="28"/>
          <w:szCs w:val="28"/>
          <w:lang w:val="uk-UA" w:eastAsia="en-US"/>
        </w:rPr>
        <w:t xml:space="preserve">      </w:t>
      </w:r>
      <w:r>
        <w:rPr>
          <w:rFonts w:eastAsia="Calibri"/>
          <w:iCs/>
          <w:sz w:val="28"/>
          <w:szCs w:val="28"/>
          <w:lang w:val="uk-UA" w:eastAsia="en-US"/>
        </w:rPr>
        <w:t>-10 клас Хімія</w:t>
      </w:r>
      <w:r>
        <w:rPr>
          <w:rFonts w:eastAsia="Calibri"/>
          <w:iCs/>
          <w:sz w:val="28"/>
          <w:szCs w:val="28"/>
          <w:lang w:eastAsia="en-US"/>
        </w:rPr>
        <w:t xml:space="preserve"> Навчальні</w:t>
      </w:r>
      <w:r>
        <w:rPr>
          <w:rFonts w:eastAsia="Calibri"/>
          <w:iCs/>
          <w:sz w:val="28"/>
          <w:szCs w:val="28"/>
          <w:lang w:val="uk-UA" w:eastAsia="en-US"/>
        </w:rPr>
        <w:t xml:space="preserve"> програми для 5-9 (10) класів спеціальних загальноосвітніх навчальних закладів для дітей сліпих та зі зниженим зором.  (Укладач: Петренко Г.В., учитель хімії, спеціаліст вищої кваліфікаційної категорії КЗ «ХСНВК ім. В.Г. Короленка»)  Київ 2016</w:t>
      </w:r>
    </w:p>
    <w:p>
      <w:pPr>
        <w:pStyle w:val="Normal"/>
        <w:tabs>
          <w:tab w:val="clear" w:pos="708"/>
          <w:tab w:val="left" w:pos="1005" w:leader="none"/>
          <w:tab w:val="left" w:pos="5895" w:leader="none"/>
        </w:tabs>
        <w:jc w:val="both"/>
        <w:rPr>
          <w:rFonts w:eastAsia="Calibri"/>
          <w:iCs/>
          <w:sz w:val="28"/>
          <w:szCs w:val="28"/>
          <w:lang w:val="uk-UA" w:eastAsia="en-US"/>
        </w:rPr>
      </w:pPr>
      <w:r>
        <w:rPr>
          <w:rFonts w:eastAsia="Calibri"/>
          <w:iCs/>
          <w:sz w:val="28"/>
          <w:szCs w:val="28"/>
          <w:lang w:val="uk-UA" w:eastAsia="en-US"/>
        </w:rPr>
        <w:t xml:space="preserve">       </w:t>
      </w:r>
      <w:r>
        <w:rPr>
          <w:rFonts w:eastAsia="Calibri"/>
          <w:iCs/>
          <w:sz w:val="28"/>
          <w:szCs w:val="28"/>
          <w:lang w:val="uk-UA" w:eastAsia="en-US"/>
        </w:rPr>
        <w:t xml:space="preserve">-11-12 класи Навчальна програма для закладів загальної середньої освіти. Хімія 10-11 класи. Рівень стандарту. Затверджено Міністерством освіти і науки України  (наказ № 1407 від </w:t>
      </w:r>
      <w:r>
        <w:rPr>
          <w:rFonts w:eastAsia="Calibri"/>
          <w:iCs/>
          <w:sz w:val="28"/>
          <w:szCs w:val="28"/>
          <w:lang w:eastAsia="en-US"/>
        </w:rPr>
        <w:t>23</w:t>
      </w:r>
      <w:r>
        <w:rPr>
          <w:rFonts w:eastAsia="Calibri"/>
          <w:iCs/>
          <w:sz w:val="28"/>
          <w:szCs w:val="28"/>
          <w:lang w:val="uk-UA" w:eastAsia="en-US"/>
        </w:rPr>
        <w:t>.</w:t>
      </w:r>
      <w:r>
        <w:rPr>
          <w:rFonts w:eastAsia="Calibri"/>
          <w:iCs/>
          <w:sz w:val="28"/>
          <w:szCs w:val="28"/>
          <w:lang w:eastAsia="en-US"/>
        </w:rPr>
        <w:t>10</w:t>
      </w:r>
      <w:r>
        <w:rPr>
          <w:rFonts w:eastAsia="Calibri"/>
          <w:iCs/>
          <w:sz w:val="28"/>
          <w:szCs w:val="28"/>
          <w:lang w:val="uk-UA" w:eastAsia="en-US"/>
        </w:rPr>
        <w:t>.2017 р.)</w:t>
      </w:r>
    </w:p>
    <w:p>
      <w:pPr>
        <w:pStyle w:val="Normal"/>
        <w:tabs>
          <w:tab w:val="clear" w:pos="708"/>
          <w:tab w:val="left" w:pos="1005" w:leader="none"/>
          <w:tab w:val="left" w:pos="5895" w:leader="none"/>
        </w:tabs>
        <w:jc w:val="both"/>
        <w:rPr>
          <w:rFonts w:eastAsia="Calibri"/>
          <w:iCs/>
          <w:sz w:val="28"/>
          <w:szCs w:val="28"/>
          <w:lang w:val="uk-UA" w:eastAsia="en-US"/>
        </w:rPr>
      </w:pPr>
      <w:r>
        <w:rPr>
          <w:rFonts w:eastAsia="Calibri"/>
          <w:iCs/>
          <w:sz w:val="28"/>
          <w:szCs w:val="28"/>
          <w:lang w:val="uk-UA" w:eastAsia="en-US"/>
        </w:rPr>
        <w:t xml:space="preserve">      </w:t>
      </w:r>
      <w:r>
        <w:rPr>
          <w:rFonts w:eastAsia="Calibri"/>
          <w:iCs/>
          <w:sz w:val="28"/>
          <w:szCs w:val="28"/>
          <w:lang w:val="uk-UA" w:eastAsia="en-US"/>
        </w:rPr>
        <w:t>-6-9 класи Географія Навчальна програма розроблена на основі модельної програми   «Географія. 6—9 класи» для закладів загальної середньої освіти (автори Запотоцький С.П., Карпюк Г.І., Гладковський Р.В., Довгань А.І., Совенко В.В., Даценко Л.М., Назаренко Т.Г., Гільберг Т.Г., Савчук І.Г., Нікитчук А.В., Яценко В.С., Довгань Г.Д., Грома В.Д., Горовий О.В.) «Рекомендовано Міністерством освіти і науки України» Наказ Міністерства освіти і науки України від 12.07.2021 № 795 (у редакції наказу Міністерства освіти і науки України від 11.04.2022 № 324)</w:t>
      </w:r>
    </w:p>
    <w:p>
      <w:pPr>
        <w:pStyle w:val="Normal"/>
        <w:tabs>
          <w:tab w:val="clear" w:pos="708"/>
          <w:tab w:val="left" w:pos="1005" w:leader="none"/>
          <w:tab w:val="left" w:pos="5895" w:leader="none"/>
        </w:tabs>
        <w:ind w:firstLine="567"/>
        <w:jc w:val="both"/>
        <w:rPr>
          <w:rFonts w:eastAsia="Calibri"/>
          <w:iCs/>
          <w:sz w:val="28"/>
          <w:szCs w:val="28"/>
          <w:lang w:val="uk-UA" w:eastAsia="en-US"/>
        </w:rPr>
      </w:pPr>
      <w:r>
        <w:rPr>
          <w:rFonts w:eastAsia="Calibri"/>
          <w:iCs/>
          <w:sz w:val="28"/>
          <w:szCs w:val="28"/>
          <w:lang w:val="uk-UA" w:eastAsia="en-US"/>
        </w:rPr>
        <w:t>-10 клас Географія</w:t>
      </w:r>
      <w:r>
        <w:rPr>
          <w:rFonts w:eastAsia="Calibri"/>
          <w:iCs/>
          <w:sz w:val="28"/>
          <w:szCs w:val="28"/>
          <w:lang w:eastAsia="en-US"/>
        </w:rPr>
        <w:t xml:space="preserve">  Навчальні</w:t>
      </w:r>
      <w:r>
        <w:rPr>
          <w:rFonts w:eastAsia="Calibri"/>
          <w:iCs/>
          <w:sz w:val="28"/>
          <w:szCs w:val="28"/>
          <w:lang w:val="uk-UA" w:eastAsia="en-US"/>
        </w:rPr>
        <w:t xml:space="preserve"> програми для  загальноосвітніх навчальних закладів. Географія 6-9 класи. Сайт МОН. Наказ МОН від 03.08.2022 № 698</w:t>
      </w:r>
    </w:p>
    <w:p>
      <w:pPr>
        <w:pStyle w:val="Normal"/>
        <w:tabs>
          <w:tab w:val="clear" w:pos="708"/>
          <w:tab w:val="left" w:pos="1005" w:leader="none"/>
          <w:tab w:val="left" w:pos="5895" w:leader="none"/>
        </w:tabs>
        <w:jc w:val="both"/>
        <w:rPr>
          <w:rFonts w:eastAsia="Calibri"/>
          <w:iCs/>
          <w:sz w:val="28"/>
          <w:szCs w:val="28"/>
          <w:lang w:val="uk-UA" w:eastAsia="en-US"/>
        </w:rPr>
      </w:pPr>
      <w:r>
        <w:rPr>
          <w:rFonts w:eastAsia="Calibri"/>
          <w:iCs/>
          <w:sz w:val="28"/>
          <w:szCs w:val="28"/>
          <w:lang w:val="uk-UA" w:eastAsia="en-US"/>
        </w:rPr>
        <w:t xml:space="preserve">        </w:t>
      </w:r>
      <w:r>
        <w:rPr>
          <w:rFonts w:eastAsia="Calibri"/>
          <w:iCs/>
          <w:sz w:val="28"/>
          <w:szCs w:val="28"/>
          <w:lang w:val="uk-UA" w:eastAsia="en-US"/>
        </w:rPr>
        <w:t xml:space="preserve">-11-12 Географія </w:t>
      </w:r>
      <w:r>
        <w:rPr>
          <w:rFonts w:eastAsia="Calibri"/>
          <w:iCs/>
          <w:sz w:val="28"/>
          <w:szCs w:val="28"/>
          <w:lang w:eastAsia="en-US"/>
        </w:rPr>
        <w:t>Навчальні</w:t>
      </w:r>
      <w:r>
        <w:rPr>
          <w:rFonts w:eastAsia="Calibri"/>
          <w:iCs/>
          <w:sz w:val="28"/>
          <w:szCs w:val="28"/>
          <w:lang w:val="uk-UA" w:eastAsia="en-US"/>
        </w:rPr>
        <w:t xml:space="preserve"> програми для  загальноосвітніх навчальних закладів. Географія 10-11 класи. Сайт МОН. Наказ МОН від 03.08.2022 № 698</w:t>
      </w:r>
    </w:p>
    <w:p>
      <w:pPr>
        <w:pStyle w:val="Normal"/>
        <w:tabs>
          <w:tab w:val="clear" w:pos="708"/>
          <w:tab w:val="left" w:pos="1005" w:leader="none"/>
          <w:tab w:val="left" w:pos="5895" w:leader="none"/>
        </w:tabs>
        <w:jc w:val="both"/>
        <w:rPr>
          <w:rFonts w:eastAsia="Calibri"/>
          <w:b/>
          <w:bCs/>
          <w:iCs/>
          <w:sz w:val="28"/>
          <w:szCs w:val="28"/>
          <w:lang w:val="uk-UA" w:eastAsia="en-US"/>
        </w:rPr>
      </w:pPr>
      <w:r>
        <w:rPr>
          <w:rFonts w:eastAsia="Calibri"/>
          <w:iCs/>
          <w:sz w:val="28"/>
          <w:szCs w:val="28"/>
          <w:lang w:val="uk-UA" w:eastAsia="en-US"/>
        </w:rPr>
        <w:t xml:space="preserve">        </w:t>
      </w:r>
      <w:r>
        <w:rPr>
          <w:rFonts w:eastAsia="Calibri"/>
          <w:iCs/>
          <w:sz w:val="28"/>
          <w:szCs w:val="28"/>
          <w:lang w:val="uk-UA" w:eastAsia="en-US"/>
        </w:rPr>
        <w:t xml:space="preserve">-7-9 класи Біологія Навчальна програма розроблена на основі модельної програми «Біологія. 7–9 класи» для закладів загальної середньої освіти (авт. Балан П. Г., Кулініч О. М., Юрченко Л. П. ), </w:t>
      </w:r>
      <w:bookmarkStart w:id="67" w:name="_Hlk176957615"/>
      <w:r>
        <w:rPr>
          <w:rFonts w:eastAsia="Calibri"/>
          <w:iCs/>
          <w:sz w:val="28"/>
          <w:szCs w:val="28"/>
          <w:lang w:val="uk-UA" w:eastAsia="en-US"/>
        </w:rPr>
        <w:t xml:space="preserve">рекомендована Міністерством освіти і науки України наказ №1090 від 06.09.2023 </w:t>
      </w:r>
      <w:bookmarkEnd w:id="67"/>
    </w:p>
    <w:p>
      <w:pPr>
        <w:pStyle w:val="Normal"/>
        <w:tabs>
          <w:tab w:val="clear" w:pos="708"/>
          <w:tab w:val="left" w:pos="1005" w:leader="none"/>
          <w:tab w:val="left" w:pos="5895" w:leader="none"/>
        </w:tabs>
        <w:jc w:val="both"/>
        <w:rPr>
          <w:rFonts w:eastAsia="Calibri"/>
          <w:iCs/>
          <w:sz w:val="28"/>
          <w:szCs w:val="28"/>
          <w:lang w:eastAsia="en-US"/>
        </w:rPr>
      </w:pPr>
      <w:r>
        <w:rPr>
          <w:rFonts w:eastAsia="Calibri"/>
          <w:iCs/>
          <w:sz w:val="28"/>
          <w:szCs w:val="28"/>
          <w:lang w:val="uk-UA" w:eastAsia="en-US"/>
        </w:rPr>
        <w:t xml:space="preserve">      </w:t>
      </w:r>
      <w:r>
        <w:rPr>
          <w:rFonts w:eastAsia="Calibri"/>
          <w:iCs/>
          <w:sz w:val="28"/>
          <w:szCs w:val="28"/>
          <w:lang w:val="uk-UA" w:eastAsia="en-US"/>
        </w:rPr>
        <w:t>-10 клас Біологія</w:t>
      </w:r>
      <w:r>
        <w:rPr>
          <w:rFonts w:eastAsia="Calibri"/>
          <w:iCs/>
          <w:sz w:val="28"/>
          <w:szCs w:val="28"/>
          <w:lang w:eastAsia="en-US"/>
        </w:rPr>
        <w:t xml:space="preserve"> Навчальн</w:t>
      </w:r>
      <w:r>
        <w:rPr>
          <w:rFonts w:eastAsia="Calibri"/>
          <w:iCs/>
          <w:sz w:val="28"/>
          <w:szCs w:val="28"/>
          <w:lang w:val="uk-UA" w:eastAsia="en-US"/>
        </w:rPr>
        <w:t>а програма для  загальноосвітніх навчальних закладів. Біологія 6-9 класи. (Затверджено Міністерством освіти і науки України (наказ № 804 від 07.06.2017 р.)</w:t>
      </w:r>
    </w:p>
    <w:p>
      <w:pPr>
        <w:pStyle w:val="Normal"/>
        <w:tabs>
          <w:tab w:val="clear" w:pos="708"/>
          <w:tab w:val="left" w:pos="1005" w:leader="none"/>
          <w:tab w:val="left" w:pos="5895" w:leader="none"/>
        </w:tabs>
        <w:jc w:val="both"/>
        <w:rPr>
          <w:rFonts w:eastAsia="Calibri"/>
          <w:iCs/>
          <w:sz w:val="28"/>
          <w:szCs w:val="28"/>
          <w:lang w:val="uk-UA" w:eastAsia="en-US"/>
        </w:rPr>
      </w:pPr>
      <w:r>
        <w:rPr>
          <w:rFonts w:eastAsia="Calibri"/>
          <w:iCs/>
          <w:sz w:val="28"/>
          <w:szCs w:val="28"/>
          <w:lang w:val="uk-UA" w:eastAsia="en-US"/>
        </w:rPr>
        <w:t xml:space="preserve">     </w:t>
      </w:r>
      <w:r>
        <w:rPr>
          <w:rFonts w:eastAsia="Calibri"/>
          <w:iCs/>
          <w:sz w:val="28"/>
          <w:szCs w:val="28"/>
          <w:lang w:val="uk-UA" w:eastAsia="en-US"/>
        </w:rPr>
        <w:t>-11-12 класи Біологія і екологія</w:t>
      </w:r>
      <w:r>
        <w:rPr>
          <w:rFonts w:eastAsia="Calibri"/>
          <w:iCs/>
          <w:sz w:val="28"/>
          <w:szCs w:val="28"/>
          <w:lang w:eastAsia="en-US"/>
        </w:rPr>
        <w:t xml:space="preserve">  Навчальн</w:t>
      </w:r>
      <w:r>
        <w:rPr>
          <w:rFonts w:eastAsia="Calibri"/>
          <w:iCs/>
          <w:sz w:val="28"/>
          <w:szCs w:val="28"/>
          <w:lang w:val="uk-UA" w:eastAsia="en-US"/>
        </w:rPr>
        <w:t>а програма для  загальноосвітніх навчальних закладів. Біологія і екологія  10-11 класи. Рівень стандарту. (Затверджено Міністерством освіти і науки України (наказ № 1407 від 23.10.2017 р.)</w:t>
      </w:r>
    </w:p>
    <w:p>
      <w:pPr>
        <w:pStyle w:val="Normal"/>
        <w:tabs>
          <w:tab w:val="clear" w:pos="708"/>
          <w:tab w:val="left" w:pos="1005" w:leader="none"/>
          <w:tab w:val="left" w:pos="5895" w:leader="none"/>
        </w:tabs>
        <w:jc w:val="both"/>
        <w:rPr>
          <w:rFonts w:eastAsia="Calibri"/>
          <w:b/>
          <w:bCs/>
          <w:iCs/>
          <w:sz w:val="28"/>
          <w:szCs w:val="28"/>
          <w:lang w:val="uk-UA" w:eastAsia="en-US"/>
        </w:rPr>
      </w:pPr>
      <w:r>
        <w:rPr>
          <w:rFonts w:eastAsia="Calibri"/>
          <w:iCs/>
          <w:sz w:val="28"/>
          <w:szCs w:val="28"/>
          <w:lang w:val="uk-UA" w:eastAsia="en-US"/>
        </w:rPr>
        <w:t xml:space="preserve">         </w:t>
      </w:r>
      <w:r>
        <w:rPr>
          <w:rFonts w:eastAsia="Calibri"/>
          <w:iCs/>
          <w:sz w:val="28"/>
          <w:szCs w:val="28"/>
          <w:lang w:val="uk-UA" w:eastAsia="en-US"/>
        </w:rPr>
        <w:t xml:space="preserve">-5-6 клас Інтегрований курс «Пізнаємо природу» Навчальна програма розроблена на основі модельної програми  “ Пізнаємо природу” 5-6 класи ( інтегрований курс) для закладів загальної середньої освіти  ( автори Біда Д.Д., Гільберг Т.Г., Колісник Я. І. ) рекомендована Міністерством освіти і науки України наказ №795 від 12.07.2021. </w:t>
      </w:r>
    </w:p>
    <w:p>
      <w:pPr>
        <w:pStyle w:val="Normal"/>
        <w:tabs>
          <w:tab w:val="clear" w:pos="708"/>
          <w:tab w:val="left" w:pos="0" w:leader="none"/>
        </w:tabs>
        <w:ind w:firstLine="567"/>
        <w:jc w:val="both"/>
        <w:rPr>
          <w:rFonts w:eastAsia="Calibri"/>
          <w:i/>
          <w:sz w:val="28"/>
          <w:szCs w:val="28"/>
          <w:lang w:val="uk-UA" w:eastAsia="en-US"/>
        </w:rPr>
      </w:pPr>
      <w:r>
        <w:rPr>
          <w:rFonts w:eastAsia="Calibri"/>
          <w:i/>
          <w:sz w:val="28"/>
          <w:szCs w:val="28"/>
          <w:lang w:val="uk-UA" w:eastAsia="en-US"/>
        </w:rPr>
        <w:t>Програми з іноземної мови (англійська мова):</w:t>
      </w:r>
    </w:p>
    <w:p>
      <w:pPr>
        <w:pStyle w:val="Normal"/>
        <w:tabs>
          <w:tab w:val="clear" w:pos="708"/>
          <w:tab w:val="left" w:pos="0" w:leader="none"/>
        </w:tabs>
        <w:ind w:firstLine="567"/>
        <w:jc w:val="both"/>
        <w:rPr>
          <w:rFonts w:eastAsia="Calibri"/>
          <w:iCs/>
          <w:sz w:val="28"/>
          <w:szCs w:val="28"/>
          <w:lang w:val="uk-UA" w:eastAsia="en-US"/>
        </w:rPr>
      </w:pPr>
      <w:r>
        <w:rPr>
          <w:rFonts w:eastAsia="Calibri"/>
          <w:iCs/>
          <w:sz w:val="28"/>
          <w:szCs w:val="28"/>
          <w:lang w:val="uk-UA" w:eastAsia="en-US"/>
        </w:rPr>
        <w:t>-1-4 класи Англійська мова Типова освітня програма розроблена під керівництвом Савченко О.Я 1-2 класи. Затверджена наказом Міністерства освіти і науки України від 12.08.2022 року №743-22.</w:t>
      </w:r>
    </w:p>
    <w:p>
      <w:pPr>
        <w:pStyle w:val="Normal"/>
        <w:tabs>
          <w:tab w:val="clear" w:pos="708"/>
          <w:tab w:val="left" w:pos="0" w:leader="none"/>
        </w:tabs>
        <w:ind w:firstLine="567"/>
        <w:jc w:val="both"/>
        <w:rPr>
          <w:rFonts w:eastAsia="Calibri"/>
          <w:iCs/>
          <w:sz w:val="28"/>
          <w:szCs w:val="28"/>
          <w:lang w:val="uk-UA" w:eastAsia="en-US"/>
        </w:rPr>
      </w:pPr>
      <w:r>
        <w:rPr>
          <w:rFonts w:eastAsia="Calibri"/>
          <w:iCs/>
          <w:sz w:val="28"/>
          <w:szCs w:val="28"/>
          <w:lang w:val="uk-UA" w:eastAsia="en-US"/>
        </w:rPr>
        <w:t>-3-4 класи Англійська мова Типова освітня програма розроблена під керівництвом Савченко О.Я 3-4 класи. Затверджена наказом Міністерства освіти і науки України від 12.08.2022 року №743-22.</w:t>
      </w:r>
    </w:p>
    <w:p>
      <w:pPr>
        <w:pStyle w:val="Normal"/>
        <w:spacing w:before="0" w:after="0"/>
        <w:ind w:firstLine="567"/>
        <w:contextualSpacing/>
        <w:jc w:val="both"/>
        <w:rPr>
          <w:sz w:val="28"/>
          <w:szCs w:val="28"/>
          <w:lang w:val="uk-UA"/>
        </w:rPr>
      </w:pPr>
      <w:r>
        <w:rPr>
          <w:rFonts w:eastAsia="Calibri"/>
          <w:sz w:val="28"/>
          <w:szCs w:val="28"/>
          <w:lang w:val="uk-UA" w:eastAsia="uk-UA" w:bidi="uk-UA"/>
        </w:rPr>
        <w:t>-5 класи Модельна навчальна програма для закладів загальної середньої освіти «</w:t>
      </w:r>
      <w:r>
        <w:rPr>
          <w:color w:val="000000"/>
          <w:sz w:val="28"/>
          <w:szCs w:val="28"/>
          <w:lang w:val="uk-UA"/>
        </w:rPr>
        <w:t xml:space="preserve">Іноземна мова 5-9 класи» (автори Редько В.Г., Шаленко О.П., Сотникова С.І., Коваленко О.Я., Коропецька І.Б., Якоб О.М., Самойлокевич І.В., Добра О.М., Кіор Т.М.), </w:t>
      </w:r>
      <w:r>
        <w:rPr>
          <w:sz w:val="28"/>
          <w:szCs w:val="28"/>
          <w:lang w:val="uk-UA"/>
        </w:rPr>
        <w:t>затверджена наказом Міністерства освіти і науки України від 12.07.2021 року № 795.</w:t>
      </w:r>
    </w:p>
    <w:p>
      <w:pPr>
        <w:pStyle w:val="Normal"/>
        <w:spacing w:before="0" w:after="0"/>
        <w:ind w:firstLine="567"/>
        <w:contextualSpacing/>
        <w:jc w:val="both"/>
        <w:rPr>
          <w:sz w:val="28"/>
          <w:szCs w:val="28"/>
          <w:lang w:val="uk-UA"/>
        </w:rPr>
      </w:pPr>
      <w:r>
        <w:rPr>
          <w:rFonts w:eastAsia="Calibri"/>
          <w:sz w:val="28"/>
          <w:szCs w:val="28"/>
          <w:lang w:val="uk-UA" w:eastAsia="uk-UA" w:bidi="uk-UA"/>
        </w:rPr>
        <w:t>-6-9 класи Модельна навчальна програма для закладів загальної середньої освіти «</w:t>
      </w:r>
      <w:r>
        <w:rPr>
          <w:color w:val="000000"/>
          <w:sz w:val="28"/>
          <w:szCs w:val="28"/>
          <w:lang w:val="uk-UA"/>
        </w:rPr>
        <w:t xml:space="preserve">Іноземна мова 5-9 класи» (автори Редько В.Г., Шаленко О.П., Сотникова С.І., Коваленко О.Я., Коропецька І.Б., Якоб О.М., Самойлокевич І.В., Добра О.М., Кіор Т.М.), </w:t>
      </w:r>
      <w:r>
        <w:rPr>
          <w:sz w:val="28"/>
          <w:szCs w:val="28"/>
          <w:lang w:val="uk-UA"/>
        </w:rPr>
        <w:t>затверджена наказом Міністерства освіти і науки України від 12.07.2021 року № 795.</w:t>
      </w:r>
    </w:p>
    <w:p>
      <w:pPr>
        <w:pStyle w:val="Normal"/>
        <w:ind w:firstLine="567" w:end="240"/>
        <w:jc w:val="both"/>
        <w:rPr>
          <w:rFonts w:eastAsia="Calibri"/>
          <w:sz w:val="28"/>
          <w:szCs w:val="28"/>
          <w:lang w:val="uk-UA" w:eastAsia="uk-UA" w:bidi="uk-UA"/>
        </w:rPr>
      </w:pPr>
      <w:r>
        <w:rPr>
          <w:rFonts w:eastAsia="Calibri"/>
          <w:sz w:val="28"/>
          <w:szCs w:val="28"/>
          <w:lang w:val="uk-UA" w:eastAsia="uk-UA" w:bidi="uk-UA"/>
        </w:rPr>
        <w:t>-10 клас Навчальні програми для 5-9 (10) класів спеціальних загальноосвітніх навчальних закладів для дітей сліпих та зі зниженим зором. «Іноземна мова 5-9 класи», укладачі Данілавічюте Н.Е., Гудим І.М., Київ, 2015</w:t>
      </w:r>
    </w:p>
    <w:p>
      <w:pPr>
        <w:pStyle w:val="Normal"/>
        <w:ind w:firstLine="567" w:end="240"/>
        <w:jc w:val="both"/>
        <w:rPr>
          <w:rFonts w:eastAsia="Calibri"/>
          <w:sz w:val="28"/>
          <w:szCs w:val="28"/>
          <w:lang w:val="uk-UA" w:eastAsia="uk-UA" w:bidi="uk-UA"/>
        </w:rPr>
      </w:pPr>
      <w:r>
        <w:rPr>
          <w:rFonts w:eastAsia="Calibri"/>
          <w:sz w:val="28"/>
          <w:szCs w:val="28"/>
          <w:lang w:val="uk-UA" w:eastAsia="uk-UA" w:bidi="uk-UA"/>
        </w:rPr>
        <w:t>11-12 клас. Навчальна програма для учнів 10-11 класів закладів загальної середньої освіти з іноземної мови (рівень стандарту),  затверджена наказом МОН України від 23.10.2017 № 1407.</w:t>
      </w:r>
    </w:p>
    <w:p>
      <w:pPr>
        <w:pStyle w:val="Normal"/>
        <w:spacing w:before="0" w:after="0"/>
        <w:ind w:firstLine="567"/>
        <w:contextualSpacing/>
        <w:jc w:val="both"/>
        <w:rPr>
          <w:i/>
          <w:sz w:val="28"/>
          <w:szCs w:val="28"/>
          <w:lang w:val="uk-UA"/>
        </w:rPr>
      </w:pPr>
      <w:r>
        <w:rPr>
          <w:i/>
          <w:sz w:val="28"/>
          <w:szCs w:val="28"/>
          <w:lang w:val="uk-UA"/>
        </w:rPr>
        <w:t>Програми з мистецтва, образотворчого мистецтва, музичного мистецтва:</w:t>
      </w:r>
    </w:p>
    <w:p>
      <w:pPr>
        <w:pStyle w:val="Normal"/>
        <w:tabs>
          <w:tab w:val="clear" w:pos="708"/>
          <w:tab w:val="left" w:pos="2640" w:leader="none"/>
        </w:tabs>
        <w:suppressAutoHyphens w:val="false"/>
        <w:rPr>
          <w:rFonts w:eastAsia="Calibri"/>
          <w:sz w:val="28"/>
          <w:szCs w:val="28"/>
          <w:lang w:val="uk-UA" w:eastAsia="en-US"/>
        </w:rPr>
      </w:pPr>
      <w:r>
        <w:rPr>
          <w:i/>
          <w:sz w:val="28"/>
          <w:szCs w:val="28"/>
          <w:lang w:val="uk-UA"/>
        </w:rPr>
        <w:t xml:space="preserve">        </w:t>
      </w:r>
      <w:r>
        <w:rPr>
          <w:rFonts w:eastAsia="Calibri"/>
          <w:sz w:val="28"/>
          <w:szCs w:val="28"/>
          <w:lang w:val="uk-UA" w:eastAsia="en-US"/>
        </w:rPr>
        <w:t xml:space="preserve">-1-4 класи Навчальна  програма  з мистецтва для початкових класів загальноосвітніх шкіл (1-4 класи)  Укладачі: </w:t>
      </w:r>
      <w:r>
        <w:rPr>
          <w:rFonts w:eastAsia="Calibri"/>
          <w:bCs/>
          <w:sz w:val="28"/>
          <w:szCs w:val="28"/>
          <w:lang w:val="uk-UA" w:eastAsia="en-US"/>
        </w:rPr>
        <w:t>Масол Л.М., Гайдамака О.М., Колотило О.М.</w:t>
      </w:r>
      <w:r>
        <w:rPr>
          <w:rFonts w:eastAsia="Calibri"/>
          <w:b/>
          <w:sz w:val="28"/>
          <w:szCs w:val="28"/>
          <w:lang w:val="uk-UA" w:eastAsia="en-US"/>
        </w:rPr>
        <w:t>,</w:t>
      </w:r>
      <w:r>
        <w:rPr>
          <w:rFonts w:eastAsia="Calibri"/>
          <w:sz w:val="28"/>
          <w:szCs w:val="28"/>
          <w:lang w:val="uk-UA" w:eastAsia="en-US"/>
        </w:rPr>
        <w:t xml:space="preserve"> Київ – 2018</w:t>
      </w:r>
    </w:p>
    <w:p>
      <w:pPr>
        <w:pStyle w:val="Normal"/>
        <w:shd w:val="clear" w:color="auto" w:fill="FFFFFF"/>
        <w:suppressAutoHyphens w:val="false"/>
        <w:ind w:firstLine="567"/>
        <w:jc w:val="both"/>
        <w:textAlignment w:val="baseline"/>
        <w:rPr>
          <w:rFonts w:eastAsia="Calibri"/>
          <w:sz w:val="28"/>
          <w:szCs w:val="28"/>
          <w:lang w:val="uk-UA" w:eastAsia="en-US"/>
        </w:rPr>
      </w:pPr>
      <w:r>
        <w:rPr>
          <w:rFonts w:eastAsia="Calibri"/>
          <w:sz w:val="28"/>
          <w:szCs w:val="28"/>
          <w:lang w:val="uk-UA" w:eastAsia="en-US"/>
        </w:rPr>
        <w:t xml:space="preserve">-5-6 класи </w:t>
      </w:r>
      <w:hyperlink r:id="rId4">
        <w:r>
          <w:rPr>
            <w:rStyle w:val="Style9"/>
            <w:rFonts w:eastAsia="Calibri"/>
            <w:sz w:val="28"/>
            <w:szCs w:val="28"/>
            <w:lang w:eastAsia="en-US"/>
          </w:rPr>
          <w:t xml:space="preserve">Модельна навчальна програма «Мистецтво. 5-6 класи» (інтегрований курс)  для закладів загальної середньої освіти. Укладачі:  </w:t>
        </w:r>
        <w:r>
          <w:rPr>
            <w:rStyle w:val="Style9"/>
            <w:rFonts w:eastAsia="Calibri"/>
            <w:bCs/>
            <w:sz w:val="28"/>
            <w:szCs w:val="28"/>
            <w:lang w:eastAsia="en-US"/>
          </w:rPr>
          <w:t>Масол Л. М., Просіна О. В.</w:t>
        </w:r>
      </w:hyperlink>
      <w:r>
        <w:rPr>
          <w:rFonts w:eastAsia="Calibri"/>
          <w:sz w:val="28"/>
          <w:szCs w:val="28"/>
          <w:lang w:eastAsia="en-US"/>
        </w:rPr>
        <w:t xml:space="preserve">  «Рекомендовано Міністерством освіти і науки України» (Наказ Міністерства освіти і науки України від 12.07.2021 No 795)</w:t>
      </w:r>
    </w:p>
    <w:p>
      <w:pPr>
        <w:pStyle w:val="Normal"/>
        <w:shd w:val="clear" w:color="auto" w:fill="FFFFFF"/>
        <w:suppressAutoHyphens w:val="false"/>
        <w:ind w:firstLine="567"/>
        <w:jc w:val="both"/>
        <w:textAlignment w:val="baseline"/>
        <w:rPr>
          <w:rFonts w:eastAsia="Calibri"/>
          <w:sz w:val="28"/>
          <w:szCs w:val="28"/>
          <w:lang w:val="uk-UA" w:eastAsia="en-US"/>
        </w:rPr>
      </w:pPr>
      <w:r>
        <w:rPr>
          <w:rFonts w:eastAsia="Calibri"/>
          <w:sz w:val="28"/>
          <w:szCs w:val="28"/>
          <w:lang w:val="uk-UA" w:eastAsia="en-US"/>
        </w:rPr>
        <w:t xml:space="preserve">-8-9 класи </w:t>
      </w:r>
      <w:hyperlink r:id="rId5">
        <w:r>
          <w:rPr>
            <w:rStyle w:val="Style9"/>
            <w:rFonts w:eastAsia="Calibri"/>
            <w:sz w:val="28"/>
            <w:szCs w:val="28"/>
            <w:lang w:eastAsia="en-US"/>
          </w:rPr>
          <w:t xml:space="preserve">Модельна навчальна програма «Мистецтво. 7-9 класи» (інтегрований курс)  для закладів загальної середньої освіти. Укладач: </w:t>
        </w:r>
        <w:r>
          <w:rPr>
            <w:rStyle w:val="Style9"/>
            <w:rFonts w:eastAsia="Calibri"/>
            <w:bCs/>
            <w:sz w:val="28"/>
            <w:szCs w:val="28"/>
            <w:lang w:eastAsia="en-US"/>
          </w:rPr>
          <w:t>Масол Л.М.</w:t>
        </w:r>
        <w:r>
          <w:rPr>
            <w:rStyle w:val="Style9"/>
            <w:rFonts w:eastAsia="Calibri"/>
            <w:sz w:val="28"/>
            <w:szCs w:val="28"/>
            <w:lang w:eastAsia="en-US"/>
          </w:rPr>
          <w:t>.</w:t>
        </w:r>
      </w:hyperlink>
      <w:r>
        <w:rPr>
          <w:rFonts w:eastAsia="Calibri"/>
          <w:sz w:val="28"/>
          <w:szCs w:val="28"/>
          <w:lang w:eastAsia="en-US"/>
        </w:rPr>
        <w:t xml:space="preserve"> «Рекомендовано Міністерством освіти і науки України» (наказ Міністерства освіти і науки України від 06.09.2023 No 1090)</w:t>
      </w:r>
    </w:p>
    <w:p>
      <w:pPr>
        <w:pStyle w:val="Normal"/>
        <w:suppressAutoHyphens w:val="false"/>
        <w:ind w:firstLine="567"/>
        <w:jc w:val="both"/>
        <w:rPr>
          <w:rFonts w:eastAsia="Calibri"/>
          <w:sz w:val="28"/>
          <w:szCs w:val="28"/>
          <w:lang w:val="uk-UA" w:eastAsia="en-US"/>
        </w:rPr>
      </w:pPr>
      <w:r>
        <w:rPr>
          <w:rFonts w:eastAsia="Calibri"/>
          <w:sz w:val="28"/>
          <w:szCs w:val="28"/>
          <w:lang w:val="uk-UA" w:eastAsia="en-US"/>
        </w:rPr>
        <w:t xml:space="preserve">-5-7 класи  Рельєфне малювання </w:t>
      </w:r>
      <w:r>
        <w:rPr>
          <w:rFonts w:eastAsia="Calibri"/>
          <w:sz w:val="28"/>
          <w:szCs w:val="28"/>
          <w:lang w:eastAsia="en-US"/>
        </w:rPr>
        <w:t xml:space="preserve">«Навчальні програми для 5-9 (10) класів спеціальних загальноосвітніх  навчальних закладів  для дітей сліпих та зі зниженим зором.  Рельєфне  малювання»  6-7 класи.  Міністерство освіти і науки України  Інститут спеціальної педагогіки НАПН України,  </w:t>
      </w:r>
      <w:r>
        <w:rPr>
          <w:rFonts w:eastAsia="Calibri"/>
          <w:bCs/>
          <w:sz w:val="28"/>
          <w:szCs w:val="28"/>
          <w:lang w:eastAsia="en-US"/>
        </w:rPr>
        <w:t>Набоченко  О.О</w:t>
      </w:r>
      <w:r>
        <w:rPr>
          <w:rFonts w:eastAsia="Calibri"/>
          <w:b/>
          <w:sz w:val="28"/>
          <w:szCs w:val="28"/>
          <w:lang w:eastAsia="en-US"/>
        </w:rPr>
        <w:t>.</w:t>
      </w:r>
      <w:r>
        <w:rPr>
          <w:rFonts w:eastAsia="Calibri"/>
          <w:sz w:val="28"/>
          <w:szCs w:val="28"/>
          <w:lang w:eastAsia="en-US"/>
        </w:rPr>
        <w:t xml:space="preserve">    Київ – 2015 (оновлена)</w:t>
      </w:r>
    </w:p>
    <w:p>
      <w:pPr>
        <w:pStyle w:val="Normal"/>
        <w:ind w:firstLine="567"/>
        <w:jc w:val="both"/>
        <w:rPr>
          <w:sz w:val="28"/>
          <w:szCs w:val="28"/>
          <w:lang w:val="uk-UA"/>
        </w:rPr>
      </w:pPr>
      <w:r>
        <w:rPr>
          <w:sz w:val="28"/>
          <w:szCs w:val="20"/>
          <w:lang w:val="uk-UA"/>
        </w:rPr>
        <w:t>7 клас - Н</w:t>
      </w:r>
      <w:r>
        <w:rPr>
          <w:sz w:val="28"/>
          <w:szCs w:val="28"/>
          <w:lang w:val="uk-UA"/>
        </w:rPr>
        <w:t>авчальні програми для 5-9 (10) класів спеціальних загальноосвітніх навчальних закладів для дітей сліпих та зі зниженим зором «Музичне мистецтво»,</w:t>
      </w:r>
      <w:r>
        <w:rPr>
          <w:rFonts w:eastAsia="Calibri"/>
          <w:bCs/>
          <w:sz w:val="28"/>
          <w:szCs w:val="28"/>
          <w:lang w:val="uk-UA"/>
        </w:rPr>
        <w:t xml:space="preserve"> Укладачі</w:t>
      </w:r>
      <w:r>
        <w:rPr>
          <w:rFonts w:eastAsia="Calibri"/>
          <w:b/>
          <w:bCs/>
          <w:sz w:val="28"/>
          <w:szCs w:val="28"/>
          <w:lang w:val="uk-UA"/>
        </w:rPr>
        <w:t xml:space="preserve">: </w:t>
      </w:r>
      <w:r>
        <w:rPr>
          <w:rFonts w:eastAsia="Calibri"/>
          <w:bCs/>
          <w:sz w:val="28"/>
          <w:szCs w:val="28"/>
          <w:lang w:val="uk-UA"/>
        </w:rPr>
        <w:t>Тіщенко Н. Ф</w:t>
      </w:r>
      <w:r>
        <w:rPr>
          <w:rFonts w:eastAsia="Calibri"/>
          <w:b/>
          <w:bCs/>
          <w:sz w:val="28"/>
          <w:szCs w:val="28"/>
          <w:lang w:val="uk-UA"/>
        </w:rPr>
        <w:t>.,</w:t>
      </w:r>
      <w:r>
        <w:rPr>
          <w:rFonts w:eastAsia="Calibri"/>
          <w:bCs/>
          <w:sz w:val="28"/>
          <w:szCs w:val="28"/>
          <w:lang w:val="uk-UA"/>
        </w:rPr>
        <w:t xml:space="preserve"> директор Бориславської спеціальної загальноосвітньої школи-інтернату І-ІІІ ступенів, Іванців А. Я</w:t>
      </w:r>
      <w:r>
        <w:rPr>
          <w:rFonts w:eastAsia="Calibri"/>
          <w:b/>
          <w:bCs/>
          <w:sz w:val="28"/>
          <w:szCs w:val="28"/>
          <w:lang w:val="uk-UA"/>
        </w:rPr>
        <w:t>.</w:t>
      </w:r>
      <w:r>
        <w:rPr>
          <w:rFonts w:eastAsia="Calibri"/>
          <w:bCs/>
          <w:sz w:val="28"/>
          <w:szCs w:val="28"/>
          <w:lang w:val="uk-UA"/>
        </w:rPr>
        <w:t xml:space="preserve"> – вчитель музичного мистецтва Бориславської cпеціальної загальноосвітньої школи-інтернату І-ІІІ ступенів</w:t>
      </w:r>
      <w:r>
        <w:rPr>
          <w:rFonts w:eastAsia="Calibri"/>
          <w:b/>
          <w:bCs/>
          <w:sz w:val="28"/>
          <w:szCs w:val="28"/>
          <w:lang w:val="uk-UA"/>
        </w:rPr>
        <w:t xml:space="preserve">; </w:t>
      </w:r>
      <w:r>
        <w:rPr>
          <w:rFonts w:eastAsia="Calibri"/>
          <w:bCs/>
          <w:sz w:val="28"/>
          <w:szCs w:val="28"/>
          <w:lang w:val="uk-UA"/>
        </w:rPr>
        <w:t>Гудим І.М</w:t>
      </w:r>
      <w:r>
        <w:rPr>
          <w:rFonts w:eastAsia="Calibri"/>
          <w:b/>
          <w:bCs/>
          <w:sz w:val="28"/>
          <w:szCs w:val="28"/>
          <w:lang w:val="uk-UA"/>
        </w:rPr>
        <w:t xml:space="preserve">.  - </w:t>
      </w:r>
      <w:r>
        <w:rPr>
          <w:b/>
          <w:sz w:val="28"/>
          <w:szCs w:val="28"/>
          <w:lang w:val="uk-UA"/>
        </w:rPr>
        <w:t xml:space="preserve"> </w:t>
      </w:r>
      <w:r>
        <w:rPr>
          <w:sz w:val="28"/>
          <w:szCs w:val="28"/>
          <w:lang w:val="uk-UA"/>
        </w:rPr>
        <w:t>канд. пед. наук, завідувач лабораторії тифлопедагогіки. Київ, 2015</w:t>
      </w:r>
    </w:p>
    <w:p>
      <w:pPr>
        <w:pStyle w:val="NoSpacing"/>
        <w:ind w:firstLine="567"/>
        <w:jc w:val="both"/>
        <w:rPr>
          <w:rFonts w:ascii="Times New Roman" w:hAnsi="Times New Roman" w:eastAsia="Calibri"/>
          <w:sz w:val="28"/>
          <w:szCs w:val="28"/>
          <w:lang w:val="uk-UA"/>
        </w:rPr>
      </w:pPr>
      <w:r>
        <w:rPr>
          <w:rFonts w:eastAsia="Calibri" w:ascii="Times New Roman" w:hAnsi="Times New Roman"/>
          <w:sz w:val="28"/>
          <w:szCs w:val="28"/>
          <w:lang w:val="uk-UA"/>
        </w:rPr>
        <w:t>-10 клас -  Навчальна програма для 5-9 загальноосвітніх навчальних закладів «Мистецтво»  Укладач: Людмила Масол</w:t>
      </w:r>
      <w:r>
        <w:rPr>
          <w:rFonts w:eastAsia="Calibri" w:ascii="Times New Roman" w:hAnsi="Times New Roman"/>
          <w:b/>
          <w:sz w:val="28"/>
          <w:szCs w:val="28"/>
          <w:lang w:val="uk-UA"/>
        </w:rPr>
        <w:t xml:space="preserve">, </w:t>
      </w:r>
      <w:r>
        <w:rPr>
          <w:rFonts w:eastAsia="Calibri" w:ascii="Times New Roman" w:hAnsi="Times New Roman"/>
          <w:sz w:val="28"/>
          <w:szCs w:val="28"/>
          <w:lang w:val="uk-UA"/>
        </w:rPr>
        <w:t>Оксана Коваленко, Галина Сотська,  Київ, 2017.</w:t>
      </w:r>
    </w:p>
    <w:p>
      <w:pPr>
        <w:pStyle w:val="Normal"/>
        <w:tabs>
          <w:tab w:val="clear" w:pos="708"/>
          <w:tab w:val="left" w:pos="6150" w:leader="none"/>
        </w:tabs>
        <w:ind w:firstLine="567"/>
        <w:jc w:val="both"/>
        <w:rPr>
          <w:rFonts w:eastAsia="Calibri"/>
          <w:sz w:val="28"/>
          <w:szCs w:val="28"/>
          <w:lang w:val="uk-UA"/>
        </w:rPr>
      </w:pPr>
      <w:r>
        <w:rPr>
          <w:rFonts w:eastAsia="Calibri"/>
          <w:sz w:val="28"/>
          <w:szCs w:val="28"/>
          <w:lang w:val="uk-UA"/>
        </w:rPr>
        <w:t xml:space="preserve">-12 клас – Навчальна програм для загальноосвітніх навчальних закладів. </w:t>
      </w:r>
      <w:r>
        <w:rPr>
          <w:sz w:val="28"/>
          <w:szCs w:val="28"/>
          <w:lang w:val="uk-UA"/>
        </w:rPr>
        <w:t xml:space="preserve">Мистецтво 10-11 класи </w:t>
      </w:r>
      <w:r>
        <w:rPr>
          <w:sz w:val="28"/>
          <w:szCs w:val="28"/>
        </w:rPr>
        <w:t xml:space="preserve"> </w:t>
      </w:r>
      <w:r>
        <w:rPr>
          <w:sz w:val="28"/>
          <w:szCs w:val="28"/>
          <w:lang w:val="uk-UA"/>
        </w:rPr>
        <w:t>(р</w:t>
      </w:r>
      <w:r>
        <w:rPr>
          <w:sz w:val="28"/>
          <w:szCs w:val="28"/>
        </w:rPr>
        <w:t>івень стандарту</w:t>
      </w:r>
      <w:r>
        <w:rPr>
          <w:sz w:val="28"/>
          <w:szCs w:val="28"/>
          <w:lang w:val="uk-UA"/>
        </w:rPr>
        <w:t xml:space="preserve">). Укладач: </w:t>
      </w:r>
      <w:r>
        <w:rPr>
          <w:sz w:val="28"/>
          <w:szCs w:val="28"/>
        </w:rPr>
        <w:t>Людмила Масол</w:t>
      </w:r>
      <w:r>
        <w:rPr>
          <w:b/>
          <w:sz w:val="28"/>
          <w:szCs w:val="28"/>
          <w:lang w:val="uk-UA"/>
        </w:rPr>
        <w:t>.</w:t>
      </w:r>
      <w:r>
        <w:rPr>
          <w:rFonts w:eastAsia="Calibri"/>
          <w:sz w:val="28"/>
          <w:szCs w:val="28"/>
          <w:lang w:val="uk-UA"/>
        </w:rPr>
        <w:t xml:space="preserve"> </w:t>
      </w:r>
      <w:r>
        <w:rPr>
          <w:rFonts w:eastAsia="Calibri"/>
          <w:sz w:val="28"/>
          <w:szCs w:val="28"/>
        </w:rPr>
        <w:t xml:space="preserve">Навчальна програма для загальноосвітніх навчальних закладів </w:t>
      </w:r>
      <w:r>
        <w:rPr>
          <w:rFonts w:eastAsia="Calibri"/>
          <w:sz w:val="28"/>
          <w:szCs w:val="28"/>
          <w:lang w:val="uk-UA"/>
        </w:rPr>
        <w:t>«Мистецтво»</w:t>
      </w:r>
      <w:r>
        <w:rPr>
          <w:rFonts w:eastAsia="Calibri"/>
          <w:sz w:val="28"/>
          <w:szCs w:val="28"/>
        </w:rPr>
        <w:t>.</w:t>
      </w:r>
      <w:r>
        <w:rPr>
          <w:rFonts w:eastAsia="Calibri"/>
          <w:sz w:val="28"/>
          <w:szCs w:val="28"/>
          <w:lang w:val="uk-UA"/>
        </w:rPr>
        <w:t xml:space="preserve"> Київ, 2018.</w:t>
      </w:r>
    </w:p>
    <w:p>
      <w:pPr>
        <w:pStyle w:val="Normal"/>
        <w:suppressAutoHyphens w:val="false"/>
        <w:ind w:firstLine="567"/>
        <w:jc w:val="both"/>
        <w:rPr>
          <w:sz w:val="28"/>
          <w:szCs w:val="28"/>
          <w:lang w:val="uk-UA" w:eastAsia="uk-UA"/>
        </w:rPr>
      </w:pPr>
      <w:r>
        <w:rPr>
          <w:sz w:val="28"/>
          <w:szCs w:val="28"/>
          <w:lang w:val="uk-UA" w:eastAsia="uk-UA"/>
        </w:rPr>
        <w:t>5 клас - навчальні програми для 5-9 (10) класів спеціальних загальноосвітніх  навчальних закладів  для дітей сліпих та зі зниженим зором  «Рельєфне  малювання», рекомендовано  Міністерством освіти і науки України, Інститутом спеціальної педагогіки НАПН України,  Набоченко  О.О.,   Київ – 2014 (оновлена).</w:t>
      </w:r>
    </w:p>
    <w:p>
      <w:pPr>
        <w:pStyle w:val="Normal"/>
        <w:suppressAutoHyphens w:val="false"/>
        <w:ind w:firstLine="567"/>
        <w:jc w:val="both"/>
        <w:rPr>
          <w:sz w:val="28"/>
          <w:szCs w:val="28"/>
          <w:lang w:val="uk-UA" w:eastAsia="uk-UA"/>
        </w:rPr>
      </w:pPr>
      <w:r>
        <w:rPr>
          <w:sz w:val="28"/>
          <w:szCs w:val="28"/>
          <w:lang w:val="uk-UA" w:eastAsia="uk-UA"/>
        </w:rPr>
        <w:t>6-7 класи - навчальні програми для 5-9 (10) класів спеціальних загальноосвітніх  навчальних закладів  для дітей сліпих та зі зниженим зором «Рельєфне  малювання», рекомендоване  Міністерством освіти і науки України, Інститут спеціальної педагогіки НАПН України , Набоченко  О.О., Київ – 2015 (оновлена)</w:t>
      </w:r>
    </w:p>
    <w:p>
      <w:pPr>
        <w:pStyle w:val="Normal"/>
        <w:keepNext w:val="true"/>
        <w:numPr>
          <w:ilvl w:val="0"/>
          <w:numId w:val="0"/>
        </w:numPr>
        <w:shd w:val="clear" w:color="auto" w:fill="FFFFFF"/>
        <w:ind w:firstLine="567"/>
        <w:jc w:val="both"/>
        <w:outlineLvl w:val="1"/>
        <w:rPr>
          <w:bCs/>
          <w:i/>
          <w:iCs/>
          <w:sz w:val="28"/>
          <w:szCs w:val="28"/>
          <w:lang w:val="uk-UA" w:eastAsia="en-US"/>
        </w:rPr>
      </w:pPr>
      <w:r>
        <w:rPr>
          <w:bCs/>
          <w:i/>
          <w:iCs/>
          <w:sz w:val="28"/>
          <w:szCs w:val="28"/>
          <w:lang w:val="uk-UA" w:eastAsia="en-US"/>
        </w:rPr>
        <w:t>Програми  з етики:</w:t>
      </w:r>
    </w:p>
    <w:p>
      <w:pPr>
        <w:pStyle w:val="Normal"/>
        <w:spacing w:lineRule="auto" w:line="252" w:before="9" w:after="0"/>
        <w:ind w:firstLine="567" w:end="3"/>
        <w:jc w:val="both"/>
        <w:rPr>
          <w:sz w:val="28"/>
          <w:szCs w:val="20"/>
          <w:lang w:val="uk-UA"/>
        </w:rPr>
      </w:pPr>
      <w:r>
        <w:rPr>
          <w:sz w:val="28"/>
          <w:szCs w:val="20"/>
          <w:lang w:val="uk-UA"/>
        </w:rPr>
        <w:t>5-6 клас – Навчальні програми для закладів загальної середньої освіти «Етика» 5-6 класи (авт. Ашортіа Є.Д, Бакка Т.В., Желіба О.В., Козіна Л.Є., Мелещенко Т.В., Щупак І.Я.), затверджено наказом МОНУ від 12.07.2021                № 795.</w:t>
      </w:r>
    </w:p>
    <w:p>
      <w:pPr>
        <w:pStyle w:val="Normal"/>
        <w:spacing w:before="0" w:after="0"/>
        <w:ind w:firstLine="567"/>
        <w:contextualSpacing/>
        <w:jc w:val="both"/>
        <w:rPr>
          <w:i/>
          <w:sz w:val="28"/>
          <w:szCs w:val="28"/>
          <w:lang w:val="uk-UA"/>
        </w:rPr>
      </w:pPr>
      <w:r>
        <w:rPr>
          <w:i/>
          <w:sz w:val="28"/>
          <w:szCs w:val="28"/>
          <w:lang w:val="uk-UA"/>
        </w:rPr>
        <w:t xml:space="preserve">Програми з історії, правознавства, основ правознавства та громадянської освіти: </w:t>
      </w:r>
    </w:p>
    <w:p>
      <w:pPr>
        <w:pStyle w:val="Normal"/>
        <w:spacing w:before="0" w:after="0"/>
        <w:ind w:firstLine="567"/>
        <w:contextualSpacing/>
        <w:jc w:val="both"/>
        <w:rPr>
          <w:iCs/>
          <w:sz w:val="28"/>
          <w:szCs w:val="28"/>
          <w:lang w:val="uk-UA"/>
        </w:rPr>
      </w:pPr>
      <w:r>
        <w:rPr>
          <w:iCs/>
          <w:sz w:val="28"/>
          <w:szCs w:val="28"/>
          <w:lang w:val="uk-UA"/>
        </w:rPr>
        <w:t xml:space="preserve">-5 клас- Вступ до історії України та громадянської освіти» Модельна навчальна програма «Вступ до історії України та громадянської освіти. 5 клас» для закладів загальної середньої освіти (автори Бурлака О.В., Власова Н.С., Желіба О.В., Майорський В.В., Піскарьова І.О., Щупак І.Я.), </w:t>
      </w:r>
      <w:bookmarkStart w:id="68" w:name="_Hlk176957800"/>
      <w:r>
        <w:rPr>
          <w:iCs/>
          <w:sz w:val="28"/>
          <w:szCs w:val="28"/>
          <w:lang w:val="uk-UA"/>
        </w:rPr>
        <w:t>рекомендована Міністерством освіти і науки України» наказ № 795 від 12.07.2021</w:t>
      </w:r>
      <w:bookmarkEnd w:id="68"/>
      <w:r>
        <w:rPr>
          <w:iCs/>
          <w:sz w:val="28"/>
          <w:szCs w:val="28"/>
          <w:lang w:val="uk-UA"/>
        </w:rPr>
        <w:t xml:space="preserve"> </w:t>
      </w:r>
    </w:p>
    <w:p>
      <w:pPr>
        <w:pStyle w:val="Normal"/>
        <w:spacing w:before="0" w:after="0"/>
        <w:ind w:firstLine="567"/>
        <w:contextualSpacing/>
        <w:jc w:val="both"/>
        <w:rPr>
          <w:iCs/>
          <w:sz w:val="28"/>
          <w:szCs w:val="28"/>
          <w:lang w:val="uk-UA"/>
        </w:rPr>
      </w:pPr>
      <w:r>
        <w:rPr>
          <w:iCs/>
          <w:sz w:val="28"/>
          <w:szCs w:val="28"/>
          <w:lang w:val="uk-UA"/>
        </w:rPr>
        <w:t>-6 клас – Історія України. Всесвітня історія Модельна навчальна програма «Історія України. Всесвітня історія. 6 клас» для закладів загальної середньої освіти (автори Піскарьова І.О., Бурлака О.В., Майорський В.В., Мелещенко Т.В., Щупак І.Я.) рекомендована Міністерством освіти і науки України» наказ № 795 від 12.07.2021</w:t>
      </w:r>
    </w:p>
    <w:p>
      <w:pPr>
        <w:pStyle w:val="Normal"/>
        <w:spacing w:before="0" w:after="0"/>
        <w:ind w:firstLine="567"/>
        <w:contextualSpacing/>
        <w:jc w:val="both"/>
        <w:rPr>
          <w:iCs/>
          <w:sz w:val="28"/>
          <w:szCs w:val="28"/>
          <w:lang w:val="uk-UA"/>
        </w:rPr>
      </w:pPr>
      <w:r>
        <w:rPr>
          <w:iCs/>
          <w:sz w:val="28"/>
          <w:szCs w:val="28"/>
          <w:lang w:val="uk-UA"/>
        </w:rPr>
        <w:t xml:space="preserve">-7-9 класи- Історія України Модельна навчальна програма «Історія України. 7-9 класи» для закладів загальної середньої освіти (авт. Бурлака О. В., Желіба О. В., Павловська-Кравчук В. А., Худобець О. А., Черкас Б. В., Щупак І. Я.) рекомендована Міністерством освіти і науки України наказ №1001 від 16 серпня 2023 року </w:t>
      </w:r>
    </w:p>
    <w:p>
      <w:pPr>
        <w:pStyle w:val="Normal"/>
        <w:spacing w:before="0" w:after="0"/>
        <w:ind w:firstLine="567"/>
        <w:contextualSpacing/>
        <w:jc w:val="both"/>
        <w:rPr>
          <w:iCs/>
          <w:sz w:val="28"/>
          <w:szCs w:val="28"/>
          <w:lang w:val="uk-UA"/>
        </w:rPr>
      </w:pPr>
      <w:r>
        <w:rPr>
          <w:iCs/>
          <w:sz w:val="28"/>
          <w:szCs w:val="28"/>
          <w:lang w:val="uk-UA"/>
        </w:rPr>
        <w:t xml:space="preserve">-7-9 клас.- Всесвітня історія. Модельна навчальна програма «Всесвітня історія. 7-9 класи» для закладів загальної середньої освіти (авт. Щупак І. Я., Посунько А. С., Бакка Т. В., Бурлака О. В., Власова Н. С., Желіба О. В., Махонін О. О., Мелещенко Т. В., Павловська-Кравчук В. А., Піскарьова І. О., Худобець О. А.), </w:t>
      </w:r>
      <w:bookmarkStart w:id="69" w:name="_Hlk176958143"/>
      <w:r>
        <w:rPr>
          <w:iCs/>
          <w:sz w:val="28"/>
          <w:szCs w:val="28"/>
          <w:lang w:val="uk-UA"/>
        </w:rPr>
        <w:t>рекомендована Міністерством освіти і науки України наказ №1001 від 16 серпня 2023 року</w:t>
      </w:r>
      <w:bookmarkEnd w:id="69"/>
    </w:p>
    <w:p>
      <w:pPr>
        <w:pStyle w:val="Normal"/>
        <w:spacing w:before="0" w:after="0"/>
        <w:ind w:firstLine="567"/>
        <w:contextualSpacing/>
        <w:jc w:val="both"/>
        <w:rPr>
          <w:iCs/>
          <w:sz w:val="28"/>
          <w:szCs w:val="28"/>
          <w:lang w:val="uk-UA"/>
        </w:rPr>
      </w:pPr>
      <w:r>
        <w:rPr>
          <w:iCs/>
          <w:sz w:val="28"/>
          <w:szCs w:val="28"/>
          <w:lang w:val="uk-UA"/>
        </w:rPr>
        <w:t xml:space="preserve">  </w:t>
      </w:r>
      <w:r>
        <w:rPr>
          <w:iCs/>
          <w:sz w:val="28"/>
          <w:szCs w:val="28"/>
          <w:lang w:val="uk-UA"/>
        </w:rPr>
        <w:t xml:space="preserve">-10-12- класи Всесвітня історія. Історія України. Навчальні програми для закладів загальної середньої освіти. – Київ: HREC PRESS, 2022. –   Затверджено та надано гриф «Рекомендовано Міністерством освіти і науки України» (наказ Міністерства освіти і науки України № 698 від 03 серпня 2022 року) </w:t>
      </w:r>
    </w:p>
    <w:p>
      <w:pPr>
        <w:pStyle w:val="Normal"/>
        <w:spacing w:before="0" w:after="0"/>
        <w:ind w:firstLine="567"/>
        <w:contextualSpacing/>
        <w:jc w:val="both"/>
        <w:rPr>
          <w:iCs/>
          <w:sz w:val="28"/>
          <w:szCs w:val="28"/>
          <w:lang w:val="uk-UA"/>
        </w:rPr>
      </w:pPr>
      <w:r>
        <w:rPr>
          <w:iCs/>
          <w:sz w:val="28"/>
          <w:szCs w:val="28"/>
          <w:lang w:val="uk-UA"/>
        </w:rPr>
        <w:t xml:space="preserve">  </w:t>
      </w:r>
      <w:r>
        <w:rPr>
          <w:iCs/>
          <w:sz w:val="28"/>
          <w:szCs w:val="28"/>
          <w:lang w:val="uk-UA"/>
        </w:rPr>
        <w:t>- 8 клас- Модельна навчальна програма «Громадянська освіта. 8 клас» для закладів загальної середньої освіти (авт. Васильків І. Д., Кравчук В. М., Танчин І. З.) «Рекомендовано Міністерством освіти і науки України» (наказ Міністерства освіти і науки України від 14 серпня 2024 року № 1138)</w:t>
      </w:r>
    </w:p>
    <w:p>
      <w:pPr>
        <w:pStyle w:val="Normal"/>
        <w:spacing w:before="0" w:after="0"/>
        <w:ind w:firstLine="567"/>
        <w:contextualSpacing/>
        <w:jc w:val="both"/>
        <w:rPr>
          <w:iCs/>
          <w:sz w:val="28"/>
          <w:szCs w:val="28"/>
          <w:lang w:val="uk-UA"/>
        </w:rPr>
      </w:pPr>
      <w:r>
        <w:rPr>
          <w:iCs/>
          <w:sz w:val="28"/>
          <w:szCs w:val="28"/>
          <w:lang w:val="uk-UA"/>
        </w:rPr>
        <w:t>-9- клас-Модельна навчальна програма «Правознавство. 9 Клас»</w:t>
      </w:r>
    </w:p>
    <w:p>
      <w:pPr>
        <w:pStyle w:val="Normal"/>
        <w:spacing w:before="0" w:after="0"/>
        <w:ind w:firstLine="567"/>
        <w:contextualSpacing/>
        <w:jc w:val="both"/>
        <w:rPr>
          <w:iCs/>
          <w:sz w:val="28"/>
          <w:szCs w:val="28"/>
          <w:lang w:val="uk-UA"/>
        </w:rPr>
      </w:pPr>
      <w:bookmarkStart w:id="70" w:name="_Hlk240451046"/>
      <w:r>
        <w:rPr>
          <w:iCs/>
          <w:sz w:val="28"/>
          <w:szCs w:val="28"/>
          <w:lang w:val="uk-UA"/>
        </w:rPr>
        <w:t xml:space="preserve">Автори: Наровлянський О. Д., Пузіков Д. О </w:t>
      </w:r>
      <w:bookmarkEnd w:id="70"/>
      <w:r>
        <w:rPr>
          <w:iCs/>
          <w:sz w:val="28"/>
          <w:szCs w:val="28"/>
          <w:lang w:val="uk-UA"/>
        </w:rPr>
        <w:t>.2025 р. Модельна навчальна програма з правознавства» для закладів загальної середньої освіти (автори: Наровлянський О. Д., Пузіков Д. О) створена відповідно до Державного стандарту базової середньої освіти, затвердженого постановою Кабінету Міністрів України від 30 вересня 2020 року № 898, затвердженої наказом Міністерства освіти і науки України від19 лютого 2021 року № 235 (зі змінами, затвердженими наказом Міністерстваосвіти і науки України від 09 серпня 2024 р. № 1120)</w:t>
      </w:r>
    </w:p>
    <w:p>
      <w:pPr>
        <w:pStyle w:val="Normal"/>
        <w:spacing w:before="0" w:after="0"/>
        <w:ind w:firstLine="567"/>
        <w:contextualSpacing/>
        <w:jc w:val="both"/>
        <w:rPr>
          <w:iCs/>
          <w:sz w:val="28"/>
          <w:szCs w:val="28"/>
          <w:lang w:val="uk-UA"/>
        </w:rPr>
      </w:pPr>
      <w:r>
        <w:rPr>
          <w:iCs/>
          <w:sz w:val="28"/>
          <w:szCs w:val="28"/>
          <w:lang w:val="uk-UA"/>
        </w:rPr>
        <w:t xml:space="preserve">   </w:t>
      </w:r>
      <w:r>
        <w:rPr>
          <w:iCs/>
          <w:sz w:val="28"/>
          <w:szCs w:val="28"/>
          <w:lang w:val="uk-UA"/>
        </w:rPr>
        <w:t xml:space="preserve">-10- клас Основи правознавства 9 клас Навчальна програма для закладів загальної середньої освіти. Затверджено та надано гриф «Рекомендовано Міністерством освіти і науки України» (наказ Міністерства освіти і науки України від 03 серпня 2022 року № 698) </w:t>
      </w:r>
    </w:p>
    <w:p>
      <w:pPr>
        <w:pStyle w:val="Normal"/>
        <w:spacing w:before="0" w:after="0"/>
        <w:ind w:firstLine="567"/>
        <w:contextualSpacing/>
        <w:jc w:val="both"/>
        <w:rPr>
          <w:iCs/>
          <w:sz w:val="28"/>
          <w:szCs w:val="28"/>
          <w:lang w:val="uk-UA"/>
        </w:rPr>
      </w:pPr>
      <w:r>
        <w:rPr>
          <w:iCs/>
          <w:sz w:val="28"/>
          <w:szCs w:val="28"/>
          <w:lang w:val="uk-UA"/>
        </w:rPr>
        <w:t>-11 клас  Громадянська освіта (інтегрований курс) 10 клас Рівень стандарту Навчальна програма для закладів загальної середньої освіти.Затверджено та надано гриф «Рекомендовано Міністерством освіти і науки України» (наказ Міністерства освіти і науки України від 03 серпня 2022 року № 698)</w:t>
      </w:r>
    </w:p>
    <w:p>
      <w:pPr>
        <w:pStyle w:val="Normal"/>
        <w:tabs>
          <w:tab w:val="clear" w:pos="708"/>
          <w:tab w:val="left" w:pos="1005" w:leader="none"/>
          <w:tab w:val="left" w:pos="5895" w:leader="none"/>
        </w:tabs>
        <w:ind w:firstLine="567"/>
        <w:jc w:val="both"/>
        <w:rPr>
          <w:rFonts w:eastAsia="SimSun"/>
          <w:i/>
          <w:sz w:val="28"/>
          <w:szCs w:val="28"/>
          <w:lang w:val="uk-UA" w:eastAsia="zh-CN"/>
        </w:rPr>
      </w:pPr>
      <w:r>
        <w:rPr>
          <w:rFonts w:eastAsia="SimSun"/>
          <w:i/>
          <w:sz w:val="28"/>
          <w:szCs w:val="28"/>
          <w:lang w:val="uk-UA" w:eastAsia="zh-CN"/>
        </w:rPr>
        <w:t xml:space="preserve">Програми та підручники з трудового навчання, технологій: </w:t>
      </w:r>
    </w:p>
    <w:p>
      <w:pPr>
        <w:pStyle w:val="Normal"/>
        <w:widowControl w:val="false"/>
        <w:numPr>
          <w:ilvl w:val="0"/>
          <w:numId w:val="0"/>
        </w:numPr>
        <w:suppressAutoHyphens w:val="false"/>
        <w:spacing w:before="0" w:after="0"/>
        <w:ind w:firstLine="567"/>
        <w:contextualSpacing/>
        <w:outlineLvl w:val="0"/>
        <w:rPr>
          <w:rFonts w:ascii="Times New Roman Regular" w:hAnsi="Times New Roman Regular" w:eastAsia="Calibri" w:cs="Times New Roman Regular"/>
          <w:color w:val="000000"/>
          <w:sz w:val="28"/>
          <w:szCs w:val="28"/>
          <w:lang w:val="uk-UA" w:eastAsia="en-US"/>
        </w:rPr>
      </w:pPr>
      <w:r>
        <w:rPr>
          <w:rFonts w:eastAsia="Calibri" w:cs="Times New Roman Regular" w:ascii="Times New Roman Regular" w:hAnsi="Times New Roman Regular"/>
          <w:color w:val="000000"/>
          <w:sz w:val="28"/>
          <w:szCs w:val="28"/>
          <w:lang w:val="uk-UA" w:eastAsia="en-US"/>
        </w:rPr>
        <w:t>-5-6 класи Технології</w:t>
      </w:r>
      <w:r>
        <w:rPr>
          <w:rFonts w:cs="Times New Roman Regular" w:ascii="Times New Roman Regular" w:hAnsi="Times New Roman Regular"/>
          <w:color w:val="000000"/>
          <w:sz w:val="28"/>
          <w:szCs w:val="28"/>
          <w:lang w:val="uk-UA" w:eastAsia="en-US"/>
        </w:rPr>
        <w:t xml:space="preserve">  </w:t>
      </w:r>
      <w:r>
        <w:rPr>
          <w:rFonts w:ascii="Times New Roman Regular" w:hAnsi="Times New Roman Regular"/>
          <w:color w:val="000000"/>
          <w:sz w:val="28"/>
          <w:szCs w:val="28"/>
          <w:lang w:eastAsia="zh-CN"/>
        </w:rPr>
        <w:t>Модельна навчальна програма</w:t>
      </w:r>
      <w:r>
        <w:rPr>
          <w:rFonts w:ascii="Times New Roman Regular" w:hAnsi="Times New Roman Regular"/>
          <w:color w:val="000000"/>
          <w:sz w:val="28"/>
          <w:szCs w:val="28"/>
          <w:lang w:val="uk-UA" w:eastAsia="zh-CN"/>
        </w:rPr>
        <w:t xml:space="preserve">. «Технології. 5-6 класи»для закладів загальної середньої освіти (автори Ходзицька І.Ю., Горобець О.В., Медвідь О.Ю.,Пасічна Т.С, Приходько Ю.М.)«Рекомендовано Міністерством освіти і науки України»(наказ Міністерства освіти і науки України від 12.07.2021 </w:t>
      </w:r>
      <w:r>
        <w:rPr>
          <w:rFonts w:cs="Times New Roman Regular" w:ascii="Times New Roman Regular" w:hAnsi="Times New Roman Regular"/>
          <w:color w:val="000000"/>
          <w:sz w:val="28"/>
          <w:szCs w:val="28"/>
          <w:lang w:val="uk-UA" w:eastAsia="zh-CN" w:bidi="zh-CN"/>
        </w:rPr>
        <w:t>№</w:t>
      </w:r>
      <w:r>
        <w:rPr>
          <w:rFonts w:ascii="Times New Roman Regular" w:hAnsi="Times New Roman Regular"/>
          <w:color w:val="000000"/>
          <w:sz w:val="28"/>
          <w:szCs w:val="28"/>
          <w:lang w:val="uk-UA" w:eastAsia="zh-CN"/>
        </w:rPr>
        <w:t xml:space="preserve"> 795)</w:t>
      </w:r>
    </w:p>
    <w:p>
      <w:pPr>
        <w:pStyle w:val="Normal"/>
        <w:widowControl w:val="false"/>
        <w:numPr>
          <w:ilvl w:val="0"/>
          <w:numId w:val="0"/>
        </w:numPr>
        <w:suppressAutoHyphens w:val="false"/>
        <w:spacing w:before="0" w:after="0"/>
        <w:ind w:firstLine="567"/>
        <w:contextualSpacing/>
        <w:outlineLvl w:val="0"/>
        <w:rPr>
          <w:rFonts w:ascii="Times New Roman Regular" w:hAnsi="Times New Roman Regular" w:cs="Times New Roman Regular"/>
          <w:color w:val="000000"/>
          <w:sz w:val="28"/>
          <w:szCs w:val="28"/>
          <w:lang w:val="uk-UA" w:eastAsia="zh-CN"/>
        </w:rPr>
      </w:pPr>
      <w:r>
        <w:rPr>
          <w:rFonts w:eastAsia="Calibri" w:cs="Times New Roman Regular" w:ascii="Times New Roman Regular" w:hAnsi="Times New Roman Regular"/>
          <w:color w:val="000000"/>
          <w:sz w:val="28"/>
          <w:szCs w:val="28"/>
          <w:lang w:val="uk-UA" w:eastAsia="en-US"/>
        </w:rPr>
        <w:t>-7-9</w:t>
      </w:r>
      <w:r>
        <w:rPr>
          <w:rFonts w:cs="Times New Roman Regular" w:ascii="Times New Roman Regular" w:hAnsi="Times New Roman Regular"/>
          <w:color w:val="000000"/>
          <w:sz w:val="28"/>
          <w:szCs w:val="28"/>
          <w:lang w:val="uk-UA" w:eastAsia="en-US"/>
        </w:rPr>
        <w:t xml:space="preserve"> класи </w:t>
      </w:r>
      <w:r>
        <w:rPr>
          <w:rFonts w:eastAsia="SimSun" w:cs="Times New Roman Regular" w:ascii="Times New Roman Regular" w:hAnsi="Times New Roman Regular"/>
          <w:bCs/>
          <w:color w:val="000000"/>
          <w:sz w:val="28"/>
          <w:szCs w:val="28"/>
          <w:lang w:val="uk-UA" w:eastAsia="zh-CN"/>
        </w:rPr>
        <w:t>Модельна програма:</w:t>
      </w:r>
      <w:r>
        <w:rPr>
          <w:rFonts w:eastAsia="SimSun" w:cs="Times New Roman Regular" w:ascii="Times New Roman Regular" w:hAnsi="Times New Roman Regular"/>
          <w:color w:val="000000"/>
          <w:sz w:val="28"/>
          <w:szCs w:val="28"/>
          <w:shd w:fill="FFFFFF" w:val="clear"/>
          <w:lang w:val="en-US" w:eastAsia="zh-CN"/>
        </w:rPr>
        <w:t> </w:t>
      </w:r>
      <w:r>
        <w:rPr>
          <w:rFonts w:eastAsia="SimSun" w:cs="Times New Roman Regular" w:ascii="Times New Roman Regular" w:hAnsi="Times New Roman Regular"/>
          <w:color w:val="000000"/>
          <w:sz w:val="28"/>
          <w:szCs w:val="28"/>
          <w:shd w:fill="FFFFFF" w:val="clear"/>
          <w:lang w:val="uk-UA" w:eastAsia="zh-CN"/>
        </w:rPr>
        <w:t xml:space="preserve">«Технології. 7-9 класи» для закладів загальної середньої освіти (автори Ходзицька І.Ю., Горобець О.В., Медвідь О.Ю., Пасічна Т.С., Приходько Ю.М. ) </w:t>
      </w:r>
      <w:r>
        <w:rPr>
          <w:rFonts w:cs="Times New Roman Regular" w:ascii="Times New Roman Regular" w:hAnsi="Times New Roman Regular"/>
          <w:color w:val="000000"/>
          <w:sz w:val="28"/>
          <w:szCs w:val="28"/>
          <w:lang w:val="uk-UA" w:eastAsia="zh-CN"/>
        </w:rPr>
        <w:t>«Рекомендовано Міністерством освіти і науки України»(наказ Міністерства освіти і науки України від 16 серпня</w:t>
      </w:r>
      <w:r>
        <w:rPr>
          <w:rFonts w:cs="Times New Roman Regular" w:ascii="Times New Roman Regular" w:hAnsi="Times New Roman Regular"/>
          <w:color w:val="000000"/>
          <w:sz w:val="28"/>
          <w:szCs w:val="28"/>
          <w:lang w:val="uk-UA" w:eastAsia="zh-CN" w:bidi="zh-CN"/>
        </w:rPr>
        <w:t>№</w:t>
      </w:r>
      <w:r>
        <w:rPr>
          <w:rFonts w:cs="Times New Roman Regular" w:ascii="Times New Roman Regular" w:hAnsi="Times New Roman Regular"/>
          <w:color w:val="000000"/>
          <w:sz w:val="28"/>
          <w:szCs w:val="28"/>
          <w:lang w:val="uk-UA" w:eastAsia="zh-CN"/>
        </w:rPr>
        <w:t>1001)</w:t>
      </w:r>
    </w:p>
    <w:p>
      <w:pPr>
        <w:pStyle w:val="Normal"/>
        <w:numPr>
          <w:ilvl w:val="0"/>
          <w:numId w:val="0"/>
        </w:numPr>
        <w:suppressAutoHyphens w:val="false"/>
        <w:ind w:firstLine="567"/>
        <w:outlineLvl w:val="0"/>
        <w:rPr>
          <w:rFonts w:ascii="Times New Roman Regular" w:hAnsi="Times New Roman Regular" w:cs="Times New Roman Regular"/>
          <w:color w:val="000000"/>
          <w:sz w:val="28"/>
          <w:szCs w:val="28"/>
          <w:lang w:val="uk-UA" w:eastAsia="zh-CN"/>
        </w:rPr>
      </w:pPr>
      <w:r>
        <w:rPr>
          <w:rFonts w:cs="Times New Roman Regular" w:ascii="Times New Roman Regular" w:hAnsi="Times New Roman Regular"/>
          <w:color w:val="000000"/>
          <w:sz w:val="28"/>
          <w:szCs w:val="28"/>
          <w:lang w:val="uk-UA" w:eastAsia="zh-CN" w:bidi="zh-CN"/>
        </w:rPr>
        <w:t>-10</w:t>
      </w:r>
      <w:r>
        <w:rPr>
          <w:rFonts w:cs="Times New Roman Regular" w:ascii="Times New Roman Regular" w:hAnsi="Times New Roman Regular"/>
          <w:color w:val="000000"/>
          <w:sz w:val="28"/>
          <w:szCs w:val="28"/>
          <w:lang w:eastAsia="zh-CN" w:bidi="zh-CN"/>
        </w:rPr>
        <w:t xml:space="preserve"> клас</w:t>
      </w:r>
      <w:r>
        <w:rPr>
          <w:rFonts w:cs="Times New Roman Regular" w:ascii="Times New Roman Regular" w:hAnsi="Times New Roman Regular"/>
          <w:color w:val="000000"/>
          <w:sz w:val="28"/>
          <w:szCs w:val="28"/>
          <w:lang w:val="uk-UA" w:eastAsia="zh-CN" w:bidi="zh-CN"/>
        </w:rPr>
        <w:t xml:space="preserve"> Трудове навчання </w:t>
      </w:r>
      <w:r>
        <w:rPr>
          <w:rFonts w:cs="Times New Roman Regular" w:ascii="Times New Roman Regular" w:hAnsi="Times New Roman Regular"/>
          <w:color w:val="000000"/>
          <w:sz w:val="28"/>
          <w:szCs w:val="28"/>
          <w:lang w:eastAsia="zh-CN" w:bidi="zh-CN"/>
        </w:rPr>
        <w:t>Н</w:t>
      </w:r>
      <w:r>
        <w:rPr>
          <w:rFonts w:cs="Times New Roman Regular" w:ascii="Times New Roman Regular" w:hAnsi="Times New Roman Regular"/>
          <w:color w:val="000000"/>
          <w:sz w:val="28"/>
          <w:szCs w:val="28"/>
          <w:lang w:val="uk-UA" w:eastAsia="zh-CN" w:bidi="zh-CN"/>
        </w:rPr>
        <w:t>авчальні програми для 5-9 (10)  спеціальних загальноосвітніх навчальних закладів  для дітей сліпих та зі зниженим.</w:t>
      </w:r>
      <w:r>
        <w:rPr>
          <w:rFonts w:cs="Times New Roman Regular" w:ascii="Times New Roman Regular" w:hAnsi="Times New Roman Regular"/>
          <w:color w:val="000000"/>
          <w:sz w:val="28"/>
          <w:szCs w:val="28"/>
          <w:lang w:eastAsia="zh-CN" w:bidi="zh-CN"/>
        </w:rPr>
        <w:t>Т</w:t>
      </w:r>
      <w:r>
        <w:rPr>
          <w:rFonts w:cs="Times New Roman Regular" w:ascii="Times New Roman Regular" w:hAnsi="Times New Roman Regular"/>
          <w:color w:val="000000"/>
          <w:sz w:val="28"/>
          <w:szCs w:val="28"/>
          <w:lang w:val="uk-UA" w:eastAsia="zh-CN" w:bidi="zh-CN"/>
        </w:rPr>
        <w:t>рудове навчання</w:t>
      </w:r>
      <w:r>
        <w:rPr>
          <w:rFonts w:cs="Times New Roman Regular" w:ascii="Times New Roman Regular" w:hAnsi="Times New Roman Regular"/>
          <w:color w:val="000000"/>
          <w:sz w:val="28"/>
          <w:szCs w:val="28"/>
          <w:lang w:eastAsia="zh-CN" w:bidi="zh-CN"/>
        </w:rPr>
        <w:t>.</w:t>
      </w:r>
      <w:r>
        <w:rPr>
          <w:rFonts w:cs="Times New Roman Regular" w:ascii="Times New Roman Regular" w:hAnsi="Times New Roman Regular"/>
          <w:color w:val="000000"/>
          <w:sz w:val="28"/>
          <w:szCs w:val="28"/>
          <w:lang w:val="uk-UA" w:eastAsia="zh-CN" w:bidi="zh-CN"/>
        </w:rPr>
        <w:t xml:space="preserve"> Укладачі: вчителі трудового навчання Котляров Л.М., Соцька І.В., канд. пед. наук, старший науковий співробітник Легкий О.М. Київ – 2016</w:t>
      </w:r>
    </w:p>
    <w:p>
      <w:pPr>
        <w:pStyle w:val="Normal"/>
        <w:spacing w:before="0" w:after="0"/>
        <w:ind w:firstLine="567"/>
        <w:contextualSpacing/>
        <w:jc w:val="both"/>
        <w:rPr>
          <w:rFonts w:eastAsia="SimSun"/>
          <w:sz w:val="28"/>
          <w:szCs w:val="28"/>
          <w:lang w:val="uk-UA" w:eastAsia="zh-CN"/>
        </w:rPr>
      </w:pPr>
      <w:r>
        <w:rPr>
          <w:rFonts w:eastAsia="SimSun"/>
          <w:sz w:val="28"/>
          <w:szCs w:val="28"/>
          <w:lang w:val="uk-UA" w:eastAsia="zh-CN"/>
        </w:rPr>
        <w:t xml:space="preserve">-11 клас – Навчальні програми для 10-11 класів «Технології (рівень стандарту)» (авт. Терещук А.І., Боринець Н.І.), затверджена наказом Міністерства освіти і науки України від 23.10.2017 року № 1407  </w:t>
      </w:r>
    </w:p>
    <w:p>
      <w:pPr>
        <w:pStyle w:val="Normal"/>
        <w:spacing w:before="0" w:after="0"/>
        <w:contextualSpacing/>
        <w:jc w:val="both"/>
        <w:rPr>
          <w:i/>
          <w:sz w:val="28"/>
          <w:szCs w:val="28"/>
          <w:lang w:val="uk-UA"/>
        </w:rPr>
      </w:pPr>
      <w:r>
        <w:rPr>
          <w:i/>
          <w:sz w:val="28"/>
          <w:szCs w:val="28"/>
          <w:lang w:val="uk-UA"/>
        </w:rPr>
        <w:t xml:space="preserve">   </w:t>
      </w:r>
      <w:r>
        <w:rPr>
          <w:i/>
          <w:sz w:val="28"/>
          <w:szCs w:val="28"/>
          <w:lang w:val="uk-UA"/>
        </w:rPr>
        <w:t>Програми корекційно-розвиткових занять»:</w:t>
      </w:r>
    </w:p>
    <w:p>
      <w:pPr>
        <w:pStyle w:val="Normal"/>
        <w:jc w:val="both"/>
        <w:rPr>
          <w:rFonts w:eastAsia="NSimSun" w:cs="Lucida Sans"/>
          <w:kern w:val="2"/>
          <w:sz w:val="28"/>
          <w:szCs w:val="28"/>
          <w:lang w:val="uk-UA" w:eastAsia="zh-CN" w:bidi="hi-IN"/>
        </w:rPr>
      </w:pPr>
      <w:r>
        <w:rPr>
          <w:rFonts w:eastAsia="Calibri"/>
          <w:sz w:val="28"/>
          <w:szCs w:val="28"/>
          <w:lang w:val="uk-UA" w:eastAsia="uk-UA" w:bidi="uk-UA"/>
        </w:rPr>
        <w:t xml:space="preserve">        </w:t>
      </w:r>
      <w:r>
        <w:rPr>
          <w:rFonts w:eastAsia="Calibri"/>
          <w:sz w:val="28"/>
          <w:szCs w:val="28"/>
          <w:lang w:val="uk-UA" w:eastAsia="uk-UA" w:bidi="uk-UA"/>
        </w:rPr>
        <w:t xml:space="preserve">Програма з корекційно-розвиткової роботи «Корекція сенсорного розвитку», укладачі: Житняк О.В., Верич С.В., затверджені рішенням науково-методичної ради  </w:t>
      </w:r>
      <w:r>
        <w:rPr>
          <w:rFonts w:eastAsia="NSimSun" w:cs="Lucida Sans"/>
          <w:kern w:val="2"/>
          <w:sz w:val="28"/>
          <w:szCs w:val="28"/>
          <w:lang w:val="uk-UA" w:eastAsia="zh-CN" w:bidi="hi-IN"/>
        </w:rPr>
        <w:t>Чернігівського обласного інституту післядипломної педагогічної освіти від 26.09.2020 року, протокол № 3.</w:t>
      </w:r>
    </w:p>
    <w:p>
      <w:pPr>
        <w:pStyle w:val="Normal"/>
        <w:ind w:firstLine="567"/>
        <w:jc w:val="both"/>
        <w:rPr>
          <w:rFonts w:eastAsia="NSimSun" w:cs="Lucida Sans"/>
          <w:kern w:val="2"/>
          <w:sz w:val="28"/>
          <w:szCs w:val="28"/>
          <w:lang w:val="uk-UA" w:eastAsia="zh-CN" w:bidi="hi-IN"/>
        </w:rPr>
      </w:pPr>
      <w:r>
        <w:rPr>
          <w:rFonts w:eastAsia="NSimSun" w:cs="Lucida Sans"/>
          <w:kern w:val="2"/>
          <w:sz w:val="28"/>
          <w:szCs w:val="28"/>
          <w:lang w:val="uk-UA" w:eastAsia="zh-CN" w:bidi="hi-IN"/>
        </w:rPr>
        <w:t>Корекцій розвитку. Програма з корекційно-розвиткової роботи для 1-4 класів спеціальних загальноосвітніх навчальних закладів для сліпих та дітей зі зниженим зором. Укладач : Сулейманова Ю.В.Харків — 2016.</w:t>
      </w:r>
    </w:p>
    <w:p>
      <w:pPr>
        <w:pStyle w:val="Normal"/>
        <w:ind w:firstLine="567"/>
        <w:jc w:val="both"/>
        <w:rPr>
          <w:rFonts w:eastAsia="NSimSun" w:cs="Lucida Sans"/>
          <w:kern w:val="2"/>
          <w:sz w:val="28"/>
          <w:szCs w:val="28"/>
          <w:lang w:val="uk-UA" w:eastAsia="zh-CN" w:bidi="hi-IN"/>
        </w:rPr>
      </w:pPr>
      <w:r>
        <w:rPr>
          <w:rFonts w:eastAsia="NSimSun" w:cs="Lucida Sans"/>
          <w:kern w:val="2"/>
          <w:sz w:val="28"/>
          <w:szCs w:val="28"/>
          <w:lang w:val="uk-UA" w:eastAsia="zh-CN" w:bidi="hi-IN"/>
        </w:rPr>
        <w:t>Корекція розвитку. Програма з корекційно-розвиткової роботи для 11-12  класів  спеціальних закладів загальної середньої освіти для дітей з порушенням зору. Укладачі : Житняк О.В,  Децюк О.О , Курочка Т.В., затверджена рішенням науково-методичної ради Чернігівського обласного інституту післядипломної педагогічної освіти від 26.09.2025 року, протокол № 3.</w:t>
      </w:r>
    </w:p>
    <w:p>
      <w:pPr>
        <w:pStyle w:val="Normal"/>
        <w:ind w:firstLine="567"/>
        <w:jc w:val="both"/>
        <w:rPr>
          <w:rFonts w:eastAsia="NSimSun" w:cs="Lucida Sans"/>
          <w:kern w:val="2"/>
          <w:sz w:val="28"/>
          <w:szCs w:val="28"/>
          <w:lang w:val="uk-UA" w:eastAsia="zh-CN" w:bidi="hi-IN"/>
        </w:rPr>
      </w:pPr>
      <w:r>
        <w:rPr>
          <w:rFonts w:eastAsia="NSimSun" w:cs="Lucida Sans"/>
          <w:kern w:val="2"/>
          <w:sz w:val="28"/>
          <w:szCs w:val="28"/>
          <w:lang w:val="uk-UA" w:eastAsia="zh-CN" w:bidi="hi-IN"/>
        </w:rPr>
        <w:t>Соціально-побутове орієнтування. Програма з корекційно-розвиткової роботи для 1-4 класів спеціальних загальноосвітніх навчальних закладів для сліпих та дітей зі зниженим зором. Укладач :Легкий О.М. Київ — 2016.</w:t>
      </w:r>
    </w:p>
    <w:p>
      <w:pPr>
        <w:pStyle w:val="Normal"/>
        <w:ind w:firstLine="567"/>
        <w:jc w:val="both"/>
        <w:rPr>
          <w:rFonts w:eastAsia="NSimSun" w:cs="Lucida Sans"/>
          <w:kern w:val="2"/>
          <w:sz w:val="28"/>
          <w:szCs w:val="28"/>
          <w:lang w:val="uk-UA" w:eastAsia="zh-CN" w:bidi="hi-IN"/>
        </w:rPr>
      </w:pPr>
      <w:r>
        <w:rPr>
          <w:rFonts w:eastAsia="NSimSun" w:cs="Lucida Sans"/>
          <w:kern w:val="2"/>
          <w:sz w:val="28"/>
          <w:szCs w:val="28"/>
          <w:lang w:val="uk-UA" w:eastAsia="zh-CN" w:bidi="hi-IN"/>
        </w:rPr>
        <w:t>Соціально-побутове орієнтування. Програма з корекційно-розвиткової роботи для 5-9 класів спеціальних загальноосвітніх навчальних закладів для сліпих та дітей зі зниженим зором. Укладачі :Легкий О.М. Якимів О. Київ — 2016.</w:t>
      </w:r>
    </w:p>
    <w:p>
      <w:pPr>
        <w:pStyle w:val="Normal"/>
        <w:ind w:firstLine="567"/>
        <w:jc w:val="both"/>
        <w:rPr>
          <w:rFonts w:eastAsia="NSimSun" w:cs="Lucida Sans"/>
          <w:kern w:val="2"/>
          <w:sz w:val="28"/>
          <w:szCs w:val="28"/>
          <w:lang w:val="uk-UA" w:eastAsia="zh-CN" w:bidi="hi-IN"/>
        </w:rPr>
      </w:pPr>
      <w:r>
        <w:rPr>
          <w:rFonts w:eastAsia="NSimSun" w:cs="Lucida Sans"/>
          <w:kern w:val="2"/>
          <w:sz w:val="28"/>
          <w:szCs w:val="28"/>
          <w:lang w:val="uk-UA" w:eastAsia="zh-CN" w:bidi="hi-IN"/>
        </w:rPr>
        <w:t>Розвиток мовлення. Програма з корекційно-розвиткової роботи для 1-4 класів спеціальних загальноосвітніх навчальних закладів для сліпих та дітей зі зниженим зором. Укладачі: Скринникова С.М., Соляник Л.Д. Харків — 2016.</w:t>
      </w:r>
    </w:p>
    <w:p>
      <w:pPr>
        <w:pStyle w:val="Normal"/>
        <w:ind w:firstLine="567"/>
        <w:jc w:val="both"/>
        <w:rPr>
          <w:rFonts w:eastAsia="NSimSun" w:cs="Lucida Sans"/>
          <w:kern w:val="2"/>
          <w:sz w:val="28"/>
          <w:szCs w:val="28"/>
          <w:lang w:val="uk-UA" w:eastAsia="zh-CN" w:bidi="hi-IN"/>
        </w:rPr>
      </w:pPr>
      <w:bookmarkStart w:id="71" w:name="_Hlk234678846"/>
      <w:r>
        <w:rPr>
          <w:rFonts w:eastAsia="NSimSun" w:cs="Lucida Sans"/>
          <w:kern w:val="2"/>
          <w:sz w:val="28"/>
          <w:szCs w:val="28"/>
          <w:lang w:val="uk-UA" w:eastAsia="zh-CN" w:bidi="hi-IN"/>
        </w:rPr>
        <w:t>Розвиток мовлення</w:t>
      </w:r>
      <w:bookmarkEnd w:id="71"/>
      <w:r>
        <w:rPr>
          <w:rFonts w:eastAsia="NSimSun" w:cs="Lucida Sans"/>
          <w:kern w:val="2"/>
          <w:sz w:val="28"/>
          <w:szCs w:val="28"/>
          <w:lang w:val="uk-UA" w:eastAsia="zh-CN" w:bidi="hi-IN"/>
        </w:rPr>
        <w:t>. Програма з корекційно-розвиткової роботи для 5-10 класів спеціальних загальноосвітніх навчальних закладів для сліпих та дітей зі зниженим зором. Укладачі: Гудім І.М., Христоєва Н.В., Масюта Л.І. Харків — 2016.</w:t>
      </w:r>
    </w:p>
    <w:p>
      <w:pPr>
        <w:pStyle w:val="Normal"/>
        <w:ind w:firstLine="567"/>
        <w:jc w:val="both"/>
        <w:rPr>
          <w:rFonts w:eastAsia="NSimSun" w:cs="Lucida Sans"/>
          <w:kern w:val="2"/>
          <w:sz w:val="28"/>
          <w:szCs w:val="28"/>
          <w:lang w:val="uk-UA" w:eastAsia="zh-CN" w:bidi="hi-IN"/>
        </w:rPr>
      </w:pPr>
      <w:r>
        <w:rPr>
          <w:rFonts w:eastAsia="NSimSun" w:cs="Lucida Sans"/>
          <w:kern w:val="2"/>
          <w:sz w:val="28"/>
          <w:szCs w:val="28"/>
          <w:lang w:val="uk-UA" w:eastAsia="zh-CN" w:bidi="hi-IN"/>
        </w:rPr>
        <w:t>Розвиток мовлення.</w:t>
      </w:r>
      <w:r>
        <w:rPr>
          <w:sz w:val="28"/>
          <w:szCs w:val="28"/>
          <w:lang w:val="uk-UA"/>
        </w:rPr>
        <w:t xml:space="preserve"> Навчальна програма із корекційно-розвиткової роботи «Розвиток мовлення» для здобувачів освіти 8 класу з порушенням зору». Автори: Житняк О.В., Борсук Я.М, Сікора Н.В. </w:t>
      </w:r>
      <w:r>
        <w:rPr>
          <w:sz w:val="28"/>
          <w:szCs w:val="28"/>
        </w:rPr>
        <w:t>Погоджен</w:t>
      </w:r>
      <w:r>
        <w:rPr>
          <w:sz w:val="28"/>
          <w:szCs w:val="28"/>
          <w:lang w:val="uk-UA"/>
        </w:rPr>
        <w:t>а</w:t>
      </w:r>
      <w:r>
        <w:rPr>
          <w:sz w:val="28"/>
          <w:szCs w:val="28"/>
        </w:rPr>
        <w:t xml:space="preserve"> науково-методичною радою ЧОІППО імені К.Д. Ушинського від 27 листопада 2025 року (протокол №4) та рекомендован</w:t>
      </w:r>
      <w:r>
        <w:rPr>
          <w:sz w:val="28"/>
          <w:szCs w:val="28"/>
          <w:lang w:val="uk-UA"/>
        </w:rPr>
        <w:t>а</w:t>
      </w:r>
      <w:r>
        <w:rPr>
          <w:sz w:val="28"/>
          <w:szCs w:val="28"/>
        </w:rPr>
        <w:t xml:space="preserve"> до використання в практичній діяльності педагогічними працівниками області</w:t>
      </w:r>
      <w:r>
        <w:rPr>
          <w:sz w:val="28"/>
          <w:szCs w:val="28"/>
          <w:lang w:val="uk-UA"/>
        </w:rPr>
        <w:t>.</w:t>
      </w:r>
    </w:p>
    <w:p>
      <w:pPr>
        <w:pStyle w:val="Normal"/>
        <w:ind w:firstLine="567"/>
        <w:jc w:val="both"/>
        <w:rPr>
          <w:rFonts w:eastAsia="NSimSun" w:cs="Lucida Sans"/>
          <w:kern w:val="2"/>
          <w:sz w:val="28"/>
          <w:szCs w:val="28"/>
          <w:lang w:val="uk-UA" w:eastAsia="zh-CN" w:bidi="hi-IN"/>
        </w:rPr>
      </w:pPr>
      <w:r>
        <w:rPr>
          <w:rFonts w:eastAsia="NSimSun" w:cs="Lucida Sans"/>
          <w:kern w:val="2"/>
          <w:sz w:val="28"/>
          <w:szCs w:val="28"/>
          <w:lang w:val="uk-UA" w:eastAsia="zh-CN" w:bidi="hi-IN"/>
        </w:rPr>
        <w:t>Орієнтування в просторі. Програма з корекційно-розвиткової роботи для 1-4 класів спеціальних загальноосвітніх навчальних закладів для сліпих та дітей зі зниженим зором. Укладачі: Кондратенко С.В., Гошовський В.І. Київ — 2016.</w:t>
      </w:r>
    </w:p>
    <w:p>
      <w:pPr>
        <w:pStyle w:val="Normal"/>
        <w:ind w:firstLine="567"/>
        <w:jc w:val="both"/>
        <w:rPr>
          <w:rFonts w:eastAsia="NSimSun" w:cs="Lucida Sans"/>
          <w:kern w:val="2"/>
          <w:sz w:val="28"/>
          <w:szCs w:val="28"/>
          <w:lang w:val="uk-UA" w:eastAsia="zh-CN" w:bidi="hi-IN"/>
        </w:rPr>
      </w:pPr>
      <w:r>
        <w:rPr>
          <w:rFonts w:eastAsia="NSimSun" w:cs="Lucida Sans"/>
          <w:kern w:val="2"/>
          <w:sz w:val="28"/>
          <w:szCs w:val="28"/>
          <w:lang w:val="uk-UA" w:eastAsia="zh-CN" w:bidi="hi-IN"/>
        </w:rPr>
        <w:t xml:space="preserve">Програма з корекційно-розвиткової роботи для 1-4 класів спеціальних загальноосвітніх навчальних закладів для сліпих та дітей зі зниженим зором </w:t>
      </w:r>
      <w:bookmarkStart w:id="72" w:name="_Hlk239421151"/>
      <w:r>
        <w:rPr>
          <w:rFonts w:eastAsia="NSimSun" w:cs="Lucida Sans"/>
          <w:kern w:val="2"/>
          <w:sz w:val="28"/>
          <w:szCs w:val="28"/>
          <w:lang w:val="uk-UA" w:eastAsia="zh-CN" w:bidi="hi-IN"/>
        </w:rPr>
        <w:t>«Ритміка</w:t>
      </w:r>
      <w:bookmarkEnd w:id="72"/>
      <w:r>
        <w:rPr>
          <w:rFonts w:eastAsia="NSimSun" w:cs="Lucida Sans"/>
          <w:kern w:val="2"/>
          <w:sz w:val="28"/>
          <w:szCs w:val="28"/>
          <w:lang w:val="uk-UA" w:eastAsia="zh-CN" w:bidi="hi-IN"/>
        </w:rPr>
        <w:t>». Укладач: Бондаренко Ю.А., затверджена наказом Міністерства освіти і науки України від 26.09.2016 рік № 1148.</w:t>
      </w:r>
    </w:p>
    <w:p>
      <w:pPr>
        <w:pStyle w:val="Normal"/>
        <w:ind w:firstLine="567"/>
        <w:jc w:val="both"/>
        <w:rPr>
          <w:rFonts w:eastAsia="NSimSun" w:cs="Lucida Sans"/>
          <w:kern w:val="2"/>
          <w:sz w:val="28"/>
          <w:szCs w:val="28"/>
          <w:lang w:val="uk-UA" w:eastAsia="zh-CN" w:bidi="hi-IN"/>
        </w:rPr>
      </w:pPr>
      <w:r>
        <w:rPr>
          <w:rFonts w:eastAsia="NSimSun" w:cs="Lucida Sans"/>
          <w:kern w:val="2"/>
          <w:sz w:val="28"/>
          <w:szCs w:val="28"/>
          <w:lang w:val="uk-UA" w:eastAsia="zh-CN" w:bidi="hi-IN"/>
        </w:rPr>
        <w:t>Програма з корекційно-розвиткової роботи для 5-9 класів спеціальних загальноосвітніх навчальних закладів для сліпих та дітей зі зниженим зором «Ритміка». Укладачі: Шах І.С., Житняк О.В., Чала Р.Г. Чернігів — 2018.</w:t>
      </w:r>
    </w:p>
    <w:p>
      <w:pPr>
        <w:pStyle w:val="Normal"/>
        <w:ind w:firstLine="567"/>
        <w:jc w:val="both"/>
        <w:rPr>
          <w:rFonts w:eastAsia="NSimSun" w:cs="Lucida Sans"/>
          <w:kern w:val="2"/>
          <w:sz w:val="28"/>
          <w:szCs w:val="28"/>
          <w:lang w:val="uk-UA" w:eastAsia="zh-CN" w:bidi="hi-IN"/>
        </w:rPr>
      </w:pPr>
      <w:r>
        <w:rPr>
          <w:rFonts w:eastAsia="NSimSun" w:cs="Lucida Sans"/>
          <w:kern w:val="2"/>
          <w:sz w:val="28"/>
          <w:szCs w:val="28"/>
          <w:lang w:val="uk-UA" w:eastAsia="zh-CN" w:bidi="hi-IN"/>
        </w:rPr>
        <w:t>Програма з корекційно-розвиткової роботи «Лікувальна фізкультура» для 1-4 класів спеціальних загальноосвітніх навчальних закладів для сліпих та дітей зі зниженим зором. Укладачі:Шеремет Б.Г., Начинова О.В.Київ — 2016.</w:t>
      </w:r>
    </w:p>
    <w:p>
      <w:pPr>
        <w:pStyle w:val="Normal"/>
        <w:ind w:firstLine="567"/>
        <w:jc w:val="both"/>
        <w:rPr>
          <w:rFonts w:eastAsia="NSimSun" w:cs="Lucida Sans"/>
          <w:kern w:val="2"/>
          <w:sz w:val="28"/>
          <w:szCs w:val="28"/>
          <w:lang w:val="uk-UA" w:eastAsia="zh-CN" w:bidi="hi-IN"/>
        </w:rPr>
      </w:pPr>
      <w:r>
        <w:rPr>
          <w:rFonts w:eastAsia="NSimSun" w:cs="Lucida Sans"/>
          <w:kern w:val="2"/>
          <w:sz w:val="28"/>
          <w:szCs w:val="28"/>
          <w:lang w:val="uk-UA" w:eastAsia="zh-CN" w:bidi="hi-IN"/>
        </w:rPr>
        <w:t>Модельна навчальна програма з корекційно- розвиткової роботи «Лікувальна фізична культура. 5-10 класи» для спеціальних закладів загальної середньої освіти для дітей з порушеннями зору. 2025 р</w:t>
      </w:r>
    </w:p>
    <w:p>
      <w:pPr>
        <w:pStyle w:val="Normal"/>
        <w:ind w:firstLine="567"/>
        <w:jc w:val="both"/>
        <w:rPr>
          <w:rFonts w:eastAsia="NSimSun" w:cs="Lucida Sans"/>
          <w:i/>
          <w:kern w:val="2"/>
          <w:sz w:val="28"/>
          <w:szCs w:val="28"/>
          <w:lang w:val="uk-UA" w:eastAsia="zh-CN" w:bidi="hi-IN"/>
        </w:rPr>
      </w:pPr>
      <w:r>
        <w:rPr>
          <w:rFonts w:eastAsia="NSimSun" w:cs="Lucida Sans"/>
          <w:i/>
          <w:kern w:val="2"/>
          <w:sz w:val="28"/>
          <w:szCs w:val="28"/>
          <w:lang w:val="uk-UA" w:eastAsia="zh-CN" w:bidi="hi-IN"/>
        </w:rPr>
        <w:t>Програми для дітей з інтелектуальними порушеннями (педагогічний патронаж):</w:t>
      </w:r>
      <w:bookmarkStart w:id="73" w:name="docs-internal-guid-752cb1aa-7fff-39a9-31"/>
      <w:bookmarkEnd w:id="73"/>
    </w:p>
    <w:p>
      <w:pPr>
        <w:pStyle w:val="Normal"/>
        <w:jc w:val="both"/>
        <w:rPr>
          <w:rFonts w:eastAsia="NSimSun" w:cs="Lucida Sans"/>
          <w:iCs/>
          <w:kern w:val="2"/>
          <w:sz w:val="28"/>
          <w:szCs w:val="28"/>
          <w:lang w:val="uk-UA" w:eastAsia="zh-CN" w:bidi="hi-IN"/>
        </w:rPr>
      </w:pPr>
      <w:r>
        <w:rPr>
          <w:rFonts w:eastAsia="NSimSun" w:cs="Lucida Sans"/>
          <w:i/>
          <w:kern w:val="2"/>
          <w:sz w:val="28"/>
          <w:szCs w:val="28"/>
          <w:lang w:val="uk-UA" w:eastAsia="zh-CN" w:bidi="hi-IN"/>
        </w:rPr>
        <w:t xml:space="preserve">        </w:t>
      </w:r>
      <w:r>
        <w:rPr>
          <w:rFonts w:eastAsia="NSimSun" w:cs="Lucida Sans"/>
          <w:iCs/>
          <w:kern w:val="2"/>
          <w:sz w:val="28"/>
          <w:szCs w:val="28"/>
          <w:lang w:val="uk-UA" w:eastAsia="zh-CN" w:bidi="hi-IN"/>
        </w:rPr>
        <w:t>Модельна навчальна програма «Я досліджую світ» для 1-4 класів спеціальних закладів загальної середньої освіти для дітей із порушеннями інтелектуального розвитку помірного та тяжкого ступеня. Автор:  Триков С.В.Тороп К.С.Обозна Є.О.Надєєва Н.Г. Київ, 2022р.  «Рекомендовано Міністерством освіти і науки України» (наказ МОН від 12.10.2022  № 899)</w:t>
      </w:r>
    </w:p>
    <w:p>
      <w:pPr>
        <w:pStyle w:val="Normal"/>
        <w:jc w:val="both"/>
        <w:rPr>
          <w:rFonts w:eastAsia="NSimSun" w:cs="Lucida Sans"/>
          <w:iCs/>
          <w:kern w:val="2"/>
          <w:sz w:val="28"/>
          <w:szCs w:val="28"/>
          <w:lang w:val="uk-UA" w:eastAsia="zh-CN" w:bidi="hi-IN"/>
        </w:rPr>
      </w:pPr>
      <w:r>
        <w:rPr>
          <w:rFonts w:eastAsia="NSimSun" w:cs="Lucida Sans"/>
          <w:iCs/>
          <w:kern w:val="2"/>
          <w:sz w:val="28"/>
          <w:szCs w:val="28"/>
          <w:lang w:val="uk-UA" w:eastAsia="zh-CN" w:bidi="hi-IN"/>
        </w:rPr>
        <w:t xml:space="preserve">        </w:t>
      </w:r>
      <w:r>
        <w:rPr>
          <w:rFonts w:eastAsia="NSimSun" w:cs="Lucida Sans"/>
          <w:iCs/>
          <w:kern w:val="2"/>
          <w:sz w:val="28"/>
          <w:szCs w:val="28"/>
          <w:lang w:val="uk-UA" w:eastAsia="zh-CN" w:bidi="hi-IN"/>
        </w:rPr>
        <w:t>Модельна навчальна програма «Формування навичок читання та письма » для 1-4 класів спеціальних закладів загальної середньої освіти для дітей із порушеннями інтелектуального розвитку помірного та тяжкого ступеня. Автор:  Автор:  Пікатова І.В. Стасюк О.В.  Музичук А.В. Київ, 2022р.  «Рекомендовано Міністерством освіти і науки України» (наказ МОН від 12.10.2022  № 899)</w:t>
      </w:r>
    </w:p>
    <w:p>
      <w:pPr>
        <w:pStyle w:val="Normal"/>
        <w:jc w:val="both"/>
        <w:rPr>
          <w:rFonts w:eastAsia="NSimSun" w:cs="Lucida Sans"/>
          <w:iCs/>
          <w:kern w:val="2"/>
          <w:sz w:val="28"/>
          <w:szCs w:val="28"/>
          <w:lang w:val="uk-UA" w:eastAsia="zh-CN" w:bidi="hi-IN"/>
        </w:rPr>
      </w:pPr>
      <w:r>
        <w:rPr>
          <w:rFonts w:eastAsia="NSimSun" w:cs="Lucida Sans"/>
          <w:iCs/>
          <w:kern w:val="2"/>
          <w:sz w:val="28"/>
          <w:szCs w:val="28"/>
          <w:lang w:val="uk-UA" w:eastAsia="zh-CN" w:bidi="hi-IN"/>
        </w:rPr>
        <w:t xml:space="preserve">        </w:t>
      </w:r>
      <w:r>
        <w:rPr>
          <w:rFonts w:eastAsia="NSimSun" w:cs="Lucida Sans"/>
          <w:iCs/>
          <w:kern w:val="2"/>
          <w:sz w:val="28"/>
          <w:szCs w:val="28"/>
          <w:lang w:val="uk-UA" w:eastAsia="zh-CN" w:bidi="hi-IN"/>
        </w:rPr>
        <w:t>Модельна навчальна програма «Формування елементарних математичних уявлень» для 1-4 класів спеціальних закладів загальної середньої освіти для дітей із порушеннями інтелектуального розвитку помірного та тяжкого ступеня.., укладачі Гладченко І.В.,Дмітрієва Л.В.,Піддубцева С.Д.Тороп К.С.</w:t>
      </w:r>
    </w:p>
    <w:p>
      <w:pPr>
        <w:pStyle w:val="Normal"/>
        <w:jc w:val="both"/>
        <w:rPr>
          <w:rFonts w:eastAsia="NSimSun" w:cs="Lucida Sans"/>
          <w:iCs/>
          <w:kern w:val="2"/>
          <w:sz w:val="28"/>
          <w:szCs w:val="28"/>
          <w:lang w:val="uk-UA" w:eastAsia="zh-CN" w:bidi="hi-IN"/>
        </w:rPr>
      </w:pPr>
      <w:r>
        <w:rPr>
          <w:rFonts w:eastAsia="NSimSun" w:cs="Lucida Sans"/>
          <w:iCs/>
          <w:kern w:val="2"/>
          <w:sz w:val="28"/>
          <w:szCs w:val="28"/>
          <w:lang w:val="uk-UA" w:eastAsia="zh-CN" w:bidi="hi-IN"/>
        </w:rPr>
        <w:t xml:space="preserve"> </w:t>
      </w:r>
      <w:r>
        <w:rPr>
          <w:rFonts w:eastAsia="NSimSun" w:cs="Lucida Sans"/>
          <w:iCs/>
          <w:kern w:val="2"/>
          <w:sz w:val="28"/>
          <w:szCs w:val="28"/>
          <w:lang w:val="uk-UA" w:eastAsia="zh-CN" w:bidi="hi-IN"/>
        </w:rPr>
        <w:t>Київ, 2022р.  «Рекомендовано Міністерством освіти і науки України» (наказ МОН від 12.10.2022  № 899)</w:t>
      </w:r>
    </w:p>
    <w:p>
      <w:pPr>
        <w:pStyle w:val="Normal"/>
        <w:ind w:firstLine="567"/>
        <w:jc w:val="both"/>
        <w:rPr>
          <w:rFonts w:eastAsia="NSimSun" w:cs="Lucida Sans"/>
          <w:i/>
          <w:kern w:val="2"/>
          <w:sz w:val="28"/>
          <w:szCs w:val="28"/>
          <w:lang w:val="uk-UA" w:eastAsia="zh-CN" w:bidi="hi-IN"/>
        </w:rPr>
      </w:pPr>
      <w:r>
        <w:rPr>
          <w:sz w:val="28"/>
          <w:szCs w:val="28"/>
          <w:lang w:val="uk-UA" w:eastAsia="uk-UA"/>
        </w:rPr>
        <w:t>Програма з корекційно-розвиткової роботи для підготовчого, 1-4 класів спеціальних загальноосвітніх навчальних закладів для дітей з тяжкими порушеннями мовлення («Корекція мовлення»),</w:t>
      </w:r>
      <w:r>
        <w:rPr>
          <w:color w:val="000000"/>
          <w:sz w:val="30"/>
          <w:szCs w:val="30"/>
          <w:lang w:val="uk-UA" w:eastAsia="uk-UA"/>
        </w:rPr>
        <w:t> Трофименко Людмила Іванівна,Київ- 2018р</w:t>
      </w:r>
    </w:p>
    <w:p>
      <w:pPr>
        <w:pStyle w:val="Normal"/>
        <w:ind w:firstLine="567"/>
        <w:jc w:val="both"/>
        <w:rPr>
          <w:rFonts w:eastAsia="NSimSun" w:cs="Lucida Sans"/>
          <w:i/>
          <w:kern w:val="2"/>
          <w:sz w:val="28"/>
          <w:szCs w:val="28"/>
          <w:lang w:val="uk-UA" w:eastAsia="zh-CN" w:bidi="hi-IN"/>
        </w:rPr>
      </w:pPr>
      <w:r>
        <w:rPr>
          <w:color w:val="000000"/>
          <w:sz w:val="28"/>
          <w:szCs w:val="28"/>
          <w:lang w:val="uk-UA" w:eastAsia="uk-UA"/>
        </w:rPr>
        <w:t>П</w:t>
      </w:r>
      <w:r>
        <w:rPr>
          <w:color w:val="000000"/>
          <w:sz w:val="30"/>
          <w:szCs w:val="30"/>
          <w:lang w:val="uk-UA" w:eastAsia="uk-UA"/>
        </w:rPr>
        <w:t>рограма спеціальних корекційних занять «Розвиток психомоторики та сенсорних процесів у дітей з розумовою відсталістю» (Підготовчий, 1-4 класи)</w:t>
      </w:r>
      <w:r>
        <w:rPr>
          <w:color w:val="000000"/>
          <w:sz w:val="28"/>
          <w:szCs w:val="28"/>
          <w:lang w:val="uk-UA" w:eastAsia="uk-UA"/>
        </w:rPr>
        <w:t>, Жук Т.Я, Трикоз С.В., Інститут спеціальної педагогіки НАПН України, 2018р.</w:t>
      </w:r>
    </w:p>
    <w:p>
      <w:pPr>
        <w:pStyle w:val="Normal"/>
        <w:ind w:firstLine="567"/>
        <w:jc w:val="both"/>
        <w:rPr>
          <w:color w:val="000000"/>
          <w:sz w:val="28"/>
          <w:szCs w:val="28"/>
          <w:lang w:val="uk-UA" w:eastAsia="uk-UA"/>
        </w:rPr>
      </w:pPr>
      <w:r>
        <w:rPr>
          <w:color w:val="000000"/>
          <w:sz w:val="28"/>
          <w:szCs w:val="28"/>
          <w:lang w:val="uk-UA" w:eastAsia="uk-UA"/>
        </w:rPr>
        <w:t>Корекційно-розвиткова програма «Альтернативна та додаткова комунікація» для дітей із порушеннями інтелектуального розвитку,</w:t>
      </w:r>
      <w:r>
        <w:rPr>
          <w:rFonts w:eastAsia="NSimSun" w:cs="Lucida Sans"/>
          <w:i/>
          <w:kern w:val="2"/>
          <w:sz w:val="28"/>
          <w:szCs w:val="28"/>
          <w:lang w:val="uk-UA" w:eastAsia="zh-CN" w:bidi="hi-IN"/>
        </w:rPr>
        <w:t xml:space="preserve"> </w:t>
      </w:r>
      <w:r>
        <w:rPr>
          <w:color w:val="000000"/>
          <w:sz w:val="28"/>
          <w:szCs w:val="28"/>
          <w:lang w:val="uk-UA" w:eastAsia="uk-UA"/>
        </w:rPr>
        <w:t>які мають функціональні порушення мовлення автори:Наталія Шевченко, Олена Дорошенко, Марина Кузьміна, Ольга Неводніча, 2022р</w:t>
      </w:r>
    </w:p>
    <w:p>
      <w:pPr>
        <w:pStyle w:val="Normal"/>
        <w:tabs>
          <w:tab w:val="clear" w:pos="708"/>
          <w:tab w:val="left" w:pos="1980" w:leader="none"/>
        </w:tabs>
        <w:ind w:firstLine="567"/>
        <w:jc w:val="both"/>
        <w:rPr>
          <w:bCs/>
          <w:sz w:val="28"/>
          <w:szCs w:val="28"/>
          <w:lang w:val="uk-UA"/>
        </w:rPr>
      </w:pPr>
      <w:r>
        <w:rPr>
          <w:bCs/>
          <w:sz w:val="28"/>
          <w:szCs w:val="28"/>
          <w:lang w:val="uk-UA"/>
        </w:rPr>
        <w:t>4</w:t>
      </w:r>
      <w:r>
        <w:rPr>
          <w:bCs/>
          <w:sz w:val="28"/>
          <w:szCs w:val="28"/>
        </w:rPr>
        <w:t xml:space="preserve"> клас  для дітей з інтелектуальними  порушеннями помірного та тяжкого ступеню</w:t>
      </w:r>
      <w:r>
        <w:rPr>
          <w:bCs/>
          <w:sz w:val="28"/>
          <w:szCs w:val="28"/>
          <w:lang w:val="uk-UA"/>
        </w:rPr>
        <w:t>:</w:t>
      </w:r>
    </w:p>
    <w:p>
      <w:pPr>
        <w:pStyle w:val="Normal"/>
        <w:suppressAutoHyphens w:val="false"/>
        <w:ind w:firstLine="567"/>
        <w:jc w:val="both"/>
        <w:rPr>
          <w:b/>
          <w:sz w:val="28"/>
          <w:szCs w:val="28"/>
        </w:rPr>
      </w:pPr>
      <w:r>
        <w:rPr>
          <w:sz w:val="28"/>
          <w:szCs w:val="28"/>
          <w:lang w:val="uk-UA"/>
        </w:rPr>
        <w:t xml:space="preserve">- </w:t>
      </w:r>
      <w:r>
        <w:rPr>
          <w:sz w:val="28"/>
          <w:szCs w:val="28"/>
        </w:rPr>
        <w:t xml:space="preserve">Модельна навчальна програма «Формування елементарних математичних уявлень» для 1-4 класів спеціальних закладів загальної середньої освіти для дітей із порушеннями інтелектуального розвитку помірного та тяжкого ступеня. Автори: </w:t>
      </w:r>
      <w:r>
        <w:rPr>
          <w:color w:val="000000"/>
          <w:sz w:val="28"/>
          <w:szCs w:val="28"/>
        </w:rPr>
        <w:t xml:space="preserve">Гладченко І. В., Дмитрієва Л. В., Піддубцева С. Д., Тороп К. С.. </w:t>
      </w:r>
      <w:r>
        <w:rPr>
          <w:sz w:val="28"/>
          <w:szCs w:val="28"/>
        </w:rPr>
        <w:t>2022р. «Рекомендовано Міністерством освіти і науки України» (наказ МОН від 12.10.2022 No899)</w:t>
      </w:r>
    </w:p>
    <w:p>
      <w:pPr>
        <w:pStyle w:val="Normal"/>
        <w:suppressAutoHyphens w:val="false"/>
        <w:ind w:firstLine="567"/>
        <w:jc w:val="both"/>
        <w:rPr>
          <w:b/>
          <w:sz w:val="28"/>
          <w:szCs w:val="28"/>
        </w:rPr>
      </w:pPr>
      <w:r>
        <w:rPr>
          <w:sz w:val="28"/>
          <w:szCs w:val="28"/>
          <w:lang w:val="uk-UA"/>
        </w:rPr>
        <w:t xml:space="preserve">- </w:t>
      </w:r>
      <w:r>
        <w:rPr>
          <w:sz w:val="28"/>
          <w:szCs w:val="28"/>
        </w:rPr>
        <w:t>Модельна навчальна програма «Формування навичок читання та письма» для 1-4 класів спеціальних закладів загальної середньої освіти для дітей із порушеннями інтелектуального розвитку помірного та тяжкого ступеня. Автор: Блеч Г.О.. Київ, 2022р.  «Рекомендовано Міністерством освіти і науки України» (наказ МОН від 12.10.2022 No899)</w:t>
      </w:r>
    </w:p>
    <w:p>
      <w:pPr>
        <w:pStyle w:val="Normal"/>
        <w:suppressAutoHyphens w:val="false"/>
        <w:ind w:firstLine="567"/>
        <w:jc w:val="both"/>
        <w:rPr>
          <w:sz w:val="28"/>
          <w:szCs w:val="28"/>
        </w:rPr>
      </w:pPr>
      <w:r>
        <w:rPr>
          <w:sz w:val="28"/>
          <w:szCs w:val="28"/>
          <w:lang w:val="uk-UA"/>
        </w:rPr>
        <w:t xml:space="preserve">- </w:t>
      </w:r>
      <w:r>
        <w:rPr>
          <w:sz w:val="28"/>
          <w:szCs w:val="28"/>
        </w:rPr>
        <w:t>Модельна навчальна програма «Розвиток  художньо - естетичних навичок» для 1-4 класів спеціальних закладів загальної середньої освіти для дітей із порушеннями інтелектуального розвитку помірного та тяжкого ступеня. Автори:</w:t>
      </w:r>
      <w:r>
        <w:rPr>
          <w:color w:val="000000"/>
          <w:sz w:val="28"/>
          <w:szCs w:val="28"/>
        </w:rPr>
        <w:t xml:space="preserve"> Музичук А.В., Пілатова І. В., Стасюк О.В., Cухіна І.В.</w:t>
      </w:r>
      <w:r>
        <w:rPr>
          <w:sz w:val="28"/>
          <w:szCs w:val="28"/>
        </w:rPr>
        <w:t xml:space="preserve">  Київ, 2022р.  «Рекомендовано Міністерством освіти і науки України» (наказ МОН від 12.10.2022 No899)</w:t>
      </w:r>
    </w:p>
    <w:p>
      <w:pPr>
        <w:pStyle w:val="Normal"/>
        <w:suppressAutoHyphens w:val="false"/>
        <w:ind w:firstLine="567"/>
        <w:jc w:val="both"/>
        <w:rPr>
          <w:sz w:val="28"/>
          <w:szCs w:val="28"/>
        </w:rPr>
      </w:pPr>
      <w:r>
        <w:rPr>
          <w:sz w:val="28"/>
          <w:szCs w:val="28"/>
          <w:lang w:val="uk-UA"/>
        </w:rPr>
        <w:t xml:space="preserve">Корекційно-розвиткова програма </w:t>
      </w:r>
      <w:r>
        <w:rPr>
          <w:sz w:val="28"/>
          <w:szCs w:val="28"/>
        </w:rPr>
        <w:t xml:space="preserve">«Адаптивна </w:t>
      </w:r>
      <w:r>
        <w:rPr>
          <w:sz w:val="28"/>
          <w:szCs w:val="28"/>
          <w:lang w:val="uk-UA"/>
        </w:rPr>
        <w:t>ф</w:t>
      </w:r>
      <w:r>
        <w:rPr>
          <w:sz w:val="28"/>
          <w:szCs w:val="28"/>
        </w:rPr>
        <w:t>ізична культура» для 1-4 класів спеціальних загальноосвітніх навчальних закладів для дітей із порушеннями інтелектуального розвитку (</w:t>
      </w:r>
      <w:r>
        <w:rPr>
          <w:sz w:val="28"/>
          <w:szCs w:val="28"/>
          <w:lang w:val="uk-UA"/>
        </w:rPr>
        <w:t>Н</w:t>
      </w:r>
      <w:r>
        <w:rPr>
          <w:sz w:val="28"/>
          <w:szCs w:val="28"/>
        </w:rPr>
        <w:t>аказ Міністерств</w:t>
      </w:r>
      <w:r>
        <w:rPr>
          <w:sz w:val="28"/>
          <w:szCs w:val="28"/>
          <w:lang w:val="uk-UA"/>
        </w:rPr>
        <w:t>а</w:t>
      </w:r>
      <w:r>
        <w:rPr>
          <w:sz w:val="28"/>
          <w:szCs w:val="28"/>
        </w:rPr>
        <w:t xml:space="preserve"> освіти і науки України від 12.10.2022 № 899 «Про надання грифів Міністерства освіти і науки України </w:t>
      </w:r>
    </w:p>
    <w:p>
      <w:pPr>
        <w:pStyle w:val="Normal"/>
        <w:suppressAutoHyphens w:val="false"/>
        <w:ind w:firstLine="567"/>
        <w:jc w:val="both"/>
        <w:rPr>
          <w:sz w:val="28"/>
          <w:szCs w:val="28"/>
        </w:rPr>
      </w:pPr>
      <w:r>
        <w:rPr>
          <w:sz w:val="28"/>
          <w:szCs w:val="28"/>
        </w:rPr>
        <w:t>навчальній літературі для дітей з особливими освітніми потребами»)</w:t>
      </w:r>
    </w:p>
    <w:p>
      <w:pPr>
        <w:pStyle w:val="Normal"/>
        <w:tabs>
          <w:tab w:val="clear" w:pos="708"/>
          <w:tab w:val="left" w:pos="1980" w:leader="none"/>
        </w:tabs>
        <w:ind w:firstLine="567"/>
        <w:jc w:val="both"/>
        <w:rPr>
          <w:bCs/>
          <w:sz w:val="28"/>
          <w:szCs w:val="28"/>
          <w:lang w:val="uk-UA"/>
        </w:rPr>
      </w:pPr>
      <w:r>
        <w:rPr>
          <w:bCs/>
          <w:sz w:val="28"/>
          <w:szCs w:val="28"/>
          <w:lang w:val="uk-UA"/>
        </w:rPr>
        <w:t>8</w:t>
      </w:r>
      <w:r>
        <w:rPr>
          <w:bCs/>
          <w:sz w:val="28"/>
          <w:szCs w:val="28"/>
        </w:rPr>
        <w:t xml:space="preserve"> клас  </w:t>
      </w:r>
      <w:r>
        <w:rPr>
          <w:bCs/>
          <w:sz w:val="28"/>
          <w:szCs w:val="28"/>
          <w:lang w:val="uk-UA"/>
        </w:rPr>
        <w:t>(</w:t>
      </w:r>
      <w:r>
        <w:rPr>
          <w:bCs/>
          <w:sz w:val="28"/>
          <w:szCs w:val="28"/>
        </w:rPr>
        <w:t>для дітей з інтелектуальними  порушеннями помірного та тяжкого ступеню</w:t>
      </w:r>
      <w:r>
        <w:rPr>
          <w:bCs/>
          <w:sz w:val="28"/>
          <w:szCs w:val="28"/>
          <w:lang w:val="uk-UA"/>
        </w:rPr>
        <w:t>):</w:t>
      </w:r>
    </w:p>
    <w:p>
      <w:pPr>
        <w:pStyle w:val="ListParagraph"/>
        <w:ind w:firstLine="567" w:start="-142"/>
        <w:jc w:val="both"/>
        <w:rPr>
          <w:sz w:val="28"/>
          <w:szCs w:val="28"/>
          <w:lang w:val="uk-UA"/>
        </w:rPr>
      </w:pPr>
      <w:r>
        <w:rPr>
          <w:sz w:val="28"/>
          <w:szCs w:val="28"/>
          <w:lang w:val="uk-UA"/>
        </w:rPr>
        <w:t>-</w:t>
      </w:r>
      <w:r>
        <w:rPr>
          <w:sz w:val="28"/>
          <w:szCs w:val="28"/>
        </w:rPr>
        <w:t xml:space="preserve"> Навчальна  програма  «Елементарні  математичні уявлення» для дітей 5-10 класів з інтелектуальними порушеннями помірного та тяжкого ступенів. Автори-упорядники: Литвин І.М., Хронік Т.Є., Шестопал В.М., Міняйло Т.С. 2020 рік</w:t>
      </w:r>
    </w:p>
    <w:p>
      <w:pPr>
        <w:pStyle w:val="Normal"/>
        <w:suppressAutoHyphens w:val="false"/>
        <w:ind w:firstLine="567"/>
        <w:jc w:val="both"/>
        <w:rPr>
          <w:sz w:val="28"/>
          <w:szCs w:val="28"/>
          <w:lang w:val="uk-UA"/>
        </w:rPr>
      </w:pPr>
      <w:r>
        <w:rPr>
          <w:sz w:val="28"/>
          <w:szCs w:val="28"/>
          <w:lang w:val="uk-UA"/>
        </w:rPr>
        <w:t xml:space="preserve">- </w:t>
      </w:r>
      <w:r>
        <w:rPr>
          <w:sz w:val="28"/>
          <w:szCs w:val="28"/>
        </w:rPr>
        <w:t>Програма з корекційно-розвиткового заняття «Альтернативна комунікація» для дітей 5-10 класів з інтелектуальними порушеннями помірного та тяжкого ступенів. Автори-упорядники: Литвин І.М., Хронік Т.Є., Шестопал В.М., Абрамович О.М. 2020 рік</w:t>
      </w:r>
    </w:p>
    <w:p>
      <w:pPr>
        <w:pStyle w:val="Normal"/>
        <w:suppressAutoHyphens w:val="false"/>
        <w:ind w:firstLine="567"/>
        <w:jc w:val="both"/>
        <w:rPr>
          <w:sz w:val="28"/>
          <w:szCs w:val="28"/>
          <w:lang w:val="uk-UA"/>
        </w:rPr>
      </w:pPr>
      <w:r>
        <w:rPr>
          <w:sz w:val="28"/>
          <w:szCs w:val="28"/>
          <w:lang w:val="uk-UA"/>
        </w:rPr>
        <w:t xml:space="preserve">- </w:t>
      </w:r>
      <w:r>
        <w:rPr>
          <w:sz w:val="28"/>
          <w:szCs w:val="28"/>
        </w:rPr>
        <w:t>Навчальна програма «Мистецтво» для дітей 5-10 класів з інтелектуальними порушеннями помірного та тяжкого ступенів. Автори-упорядники: Литвин І.М., Хронік Т.Є., Шестопал В.М., Сікачина Л.М. 2020 рік</w:t>
      </w:r>
    </w:p>
    <w:p>
      <w:pPr>
        <w:pStyle w:val="Normal"/>
        <w:suppressAutoHyphens w:val="false"/>
        <w:ind w:firstLine="567"/>
        <w:jc w:val="both"/>
        <w:rPr>
          <w:sz w:val="28"/>
          <w:szCs w:val="28"/>
          <w:lang w:val="uk-UA"/>
        </w:rPr>
      </w:pPr>
      <w:r>
        <w:rPr>
          <w:sz w:val="28"/>
          <w:szCs w:val="28"/>
          <w:lang w:val="uk-UA"/>
        </w:rPr>
        <w:t xml:space="preserve">- </w:t>
      </w:r>
      <w:r>
        <w:rPr>
          <w:sz w:val="28"/>
          <w:szCs w:val="28"/>
        </w:rPr>
        <w:t>Навчальна програма «Основи інформатики» для дітей 5-10 класів з інтелектуальними порушеннями помірного та тяжкого ступенів. Автори-упорядники: Литвин І.М., Хронік Т.Є., Томіленко О.В. 2020 рік</w:t>
      </w:r>
    </w:p>
    <w:p>
      <w:pPr>
        <w:pStyle w:val="ListParagraph"/>
        <w:suppressAutoHyphens w:val="false"/>
        <w:ind w:firstLine="567" w:start="0"/>
        <w:jc w:val="both"/>
        <w:rPr>
          <w:sz w:val="28"/>
          <w:szCs w:val="28"/>
          <w:lang w:val="uk-UA"/>
        </w:rPr>
      </w:pPr>
      <w:r>
        <w:rPr>
          <w:sz w:val="28"/>
          <w:szCs w:val="28"/>
          <w:lang w:val="uk-UA"/>
        </w:rPr>
        <w:t xml:space="preserve">- </w:t>
      </w:r>
      <w:r>
        <w:rPr>
          <w:sz w:val="28"/>
          <w:szCs w:val="28"/>
        </w:rPr>
        <w:t>Навчальна програма «Читання та письмо» для дітей 5-10 класів з інт</w:t>
      </w:r>
      <w:r>
        <w:rPr>
          <w:sz w:val="28"/>
          <w:szCs w:val="28"/>
          <w:lang w:val="uk-UA"/>
        </w:rPr>
        <w:t>е</w:t>
      </w:r>
      <w:r>
        <w:rPr>
          <w:sz w:val="28"/>
          <w:szCs w:val="28"/>
        </w:rPr>
        <w:t>лектуальними порушеннями помірного та тяжкого ступенів. Автори-упорядники: Литвин І.М., Хронік Т.Є., Шестопал В.М., Абрамович О.М.  2020 рік</w:t>
      </w:r>
    </w:p>
    <w:p>
      <w:pPr>
        <w:pStyle w:val="Normal"/>
        <w:suppressAutoHyphens w:val="false"/>
        <w:ind w:firstLine="567" w:start="-142"/>
        <w:jc w:val="both"/>
        <w:rPr>
          <w:sz w:val="28"/>
          <w:szCs w:val="28"/>
          <w:lang w:val="uk-UA"/>
        </w:rPr>
      </w:pPr>
      <w:r>
        <w:rPr>
          <w:sz w:val="28"/>
          <w:szCs w:val="28"/>
          <w:lang w:val="uk-UA"/>
        </w:rPr>
        <w:t xml:space="preserve">- </w:t>
      </w:r>
      <w:r>
        <w:rPr>
          <w:sz w:val="28"/>
          <w:szCs w:val="28"/>
        </w:rPr>
        <w:t>Навчальна програма «Я у світі» для дітей 5-10 класів з інтелектуальними порушеннями помірного та тяжкого ступенів. Автори-упорядники: Литвин І.М., Хронік Т.Є., Томіленко О.В. 2020 рік</w:t>
      </w:r>
    </w:p>
    <w:p>
      <w:pPr>
        <w:pStyle w:val="ListParagraph"/>
        <w:suppressAutoHyphens w:val="false"/>
        <w:ind w:firstLine="567" w:start="0"/>
        <w:jc w:val="both"/>
        <w:rPr>
          <w:sz w:val="28"/>
          <w:szCs w:val="28"/>
          <w:lang w:val="uk-UA"/>
        </w:rPr>
      </w:pPr>
      <w:r>
        <w:rPr>
          <w:sz w:val="28"/>
          <w:szCs w:val="28"/>
          <w:lang w:val="uk-UA"/>
        </w:rPr>
        <w:t>-</w:t>
      </w:r>
      <w:r>
        <w:rPr>
          <w:sz w:val="28"/>
          <w:szCs w:val="28"/>
        </w:rPr>
        <w:t>Навчальна програма «Соціально-побутове орієнтування» для дітей 5-10 класів з інтелектуальними порушеннями помірного та тяжкого ступенів. Автори-упорядники: Литвин І.М., Хронік Т.Є., Шестопал В.М., Науменко О.В. 2020 рік</w:t>
      </w:r>
    </w:p>
    <w:p>
      <w:pPr>
        <w:pStyle w:val="Normal"/>
        <w:suppressAutoHyphens w:val="false"/>
        <w:ind w:firstLine="567" w:start="-142"/>
        <w:jc w:val="both"/>
        <w:rPr>
          <w:sz w:val="28"/>
          <w:szCs w:val="28"/>
        </w:rPr>
      </w:pPr>
      <w:r>
        <w:rPr>
          <w:sz w:val="28"/>
          <w:szCs w:val="28"/>
          <w:lang w:val="uk-UA"/>
        </w:rPr>
        <w:t>-</w:t>
      </w:r>
      <w:r>
        <w:rPr>
          <w:sz w:val="28"/>
          <w:szCs w:val="28"/>
        </w:rPr>
        <w:t>Навчальна програма  з корекційно-розвиткових занять «Логопедичні заняття» для 5-10 класів  для дітей  з інтелектуальними порушеннями помірного та тяжкого ступенів. Автори-упорядники: Литвин І.М., Черноусова Н.М., Пахар С.О., Загорулько Л.В., Дубенок О.В. 2020 рік</w:t>
      </w:r>
    </w:p>
    <w:p>
      <w:pPr>
        <w:pStyle w:val="Normal"/>
        <w:ind w:firstLine="567"/>
        <w:jc w:val="both"/>
        <w:rPr>
          <w:rFonts w:eastAsia="NSimSun"/>
          <w:i/>
          <w:kern w:val="2"/>
          <w:sz w:val="28"/>
          <w:szCs w:val="28"/>
          <w:lang w:val="uk-UA" w:eastAsia="zh-CN" w:bidi="hi-IN"/>
        </w:rPr>
      </w:pPr>
      <w:r>
        <w:rPr>
          <w:rFonts w:eastAsia="NSimSun"/>
          <w:bCs/>
          <w:kern w:val="2"/>
          <w:sz w:val="28"/>
          <w:szCs w:val="28"/>
          <w:lang w:val="uk-UA" w:eastAsia="zh-CN" w:bidi="hi-IN"/>
        </w:rPr>
        <w:t>-</w:t>
      </w:r>
      <w:r>
        <w:rPr>
          <w:sz w:val="28"/>
          <w:szCs w:val="28"/>
          <w:lang w:val="uk-UA" w:eastAsia="uk-UA"/>
        </w:rPr>
        <w:t>н</w:t>
      </w:r>
      <w:r>
        <w:rPr>
          <w:sz w:val="28"/>
          <w:szCs w:val="28"/>
          <w:lang w:eastAsia="uk-UA"/>
        </w:rPr>
        <w:t>авчальна  програма  «Елементарні  математичні уявлення» для дітей 5-10 класів з інтелектуальними порушеннями помірного та тяжкого ступенів. Автори-упорядники: Литвин І.М., Хронік Т.Є., Шестопал В.М., Міняйло Т.С.</w:t>
      </w:r>
      <w:r>
        <w:rPr>
          <w:sz w:val="28"/>
          <w:szCs w:val="28"/>
          <w:lang w:val="uk-UA" w:eastAsia="uk-UA"/>
        </w:rPr>
        <w:t xml:space="preserve">, рекомендовано Міністерством освіти і науки України, 2020 рік. </w:t>
      </w:r>
    </w:p>
    <w:p>
      <w:pPr>
        <w:pStyle w:val="Normal"/>
        <w:ind w:firstLine="567"/>
        <w:jc w:val="both"/>
        <w:rPr>
          <w:rFonts w:eastAsia="NSimSun"/>
          <w:i/>
          <w:kern w:val="2"/>
          <w:sz w:val="28"/>
          <w:szCs w:val="28"/>
          <w:lang w:val="uk-UA" w:eastAsia="zh-CN" w:bidi="hi-IN"/>
        </w:rPr>
      </w:pPr>
      <w:r>
        <w:rPr>
          <w:sz w:val="28"/>
          <w:szCs w:val="28"/>
          <w:lang w:val="uk-UA" w:eastAsia="uk-UA"/>
        </w:rPr>
        <w:t>п</w:t>
      </w:r>
      <w:r>
        <w:rPr>
          <w:sz w:val="28"/>
          <w:szCs w:val="28"/>
          <w:lang w:eastAsia="uk-UA"/>
        </w:rPr>
        <w:t>рограма з корекційно-розвиткового заняття «Альтернативна комунікація» для дітей 5-10 класів з інтелектуальними порушеннями помірного та тяжкого ступенів. Автори-упорядники: Литвин І.М., Хронік Т.Є., Шестопал В.М., Абрамович О.М.</w:t>
      </w:r>
      <w:r>
        <w:rPr>
          <w:sz w:val="28"/>
          <w:szCs w:val="28"/>
          <w:lang w:val="uk-UA" w:eastAsia="uk-UA"/>
        </w:rPr>
        <w:t>, рекомендовано Міністерством освіти і науки України, 2020 рік.</w:t>
      </w:r>
    </w:p>
    <w:p>
      <w:pPr>
        <w:pStyle w:val="Normal"/>
        <w:ind w:firstLine="567"/>
        <w:jc w:val="both"/>
        <w:rPr>
          <w:rFonts w:eastAsia="NSimSun"/>
          <w:i/>
          <w:kern w:val="2"/>
          <w:sz w:val="28"/>
          <w:szCs w:val="28"/>
          <w:lang w:val="uk-UA" w:eastAsia="zh-CN" w:bidi="hi-IN"/>
        </w:rPr>
      </w:pPr>
      <w:r>
        <w:rPr>
          <w:sz w:val="28"/>
          <w:szCs w:val="28"/>
          <w:lang w:val="uk-UA" w:eastAsia="uk-UA"/>
        </w:rPr>
        <w:t>н</w:t>
      </w:r>
      <w:r>
        <w:rPr>
          <w:sz w:val="28"/>
          <w:szCs w:val="28"/>
          <w:lang w:eastAsia="uk-UA"/>
        </w:rPr>
        <w:t>авчальна програма «Мистецтво» для дітей 5-10 класів з інтелектуальними порушеннями помірного та тяжкого ступенів. Автори-упорядники: Литвин І.М., Хронік Т.Є., Шестопал В.М., Сікачина Л.М.</w:t>
      </w:r>
      <w:r>
        <w:rPr>
          <w:sz w:val="28"/>
          <w:szCs w:val="28"/>
          <w:lang w:val="uk-UA" w:eastAsia="uk-UA"/>
        </w:rPr>
        <w:t>, рекомендовано Міністерством освіти і науки України, 2020 рік.</w:t>
      </w:r>
    </w:p>
    <w:p>
      <w:pPr>
        <w:pStyle w:val="Normal"/>
        <w:ind w:firstLine="567"/>
        <w:jc w:val="both"/>
        <w:rPr>
          <w:rFonts w:eastAsia="NSimSun"/>
          <w:i/>
          <w:kern w:val="2"/>
          <w:sz w:val="28"/>
          <w:szCs w:val="28"/>
          <w:lang w:val="uk-UA" w:eastAsia="zh-CN" w:bidi="hi-IN"/>
        </w:rPr>
      </w:pPr>
      <w:r>
        <w:rPr>
          <w:sz w:val="28"/>
          <w:szCs w:val="28"/>
          <w:lang w:val="uk-UA" w:eastAsia="uk-UA"/>
        </w:rPr>
        <w:t>н</w:t>
      </w:r>
      <w:r>
        <w:rPr>
          <w:sz w:val="28"/>
          <w:szCs w:val="28"/>
          <w:lang w:eastAsia="uk-UA"/>
        </w:rPr>
        <w:t>авчальна програма «Основи інформатики» для дітей 5-10 класів з інтелектуальними порушеннями помірного та тяжкого ступенів. Автори-упорядники: Литвин І.М., Хронік Т.Є., Томіленко О.В</w:t>
      </w:r>
      <w:r>
        <w:rPr>
          <w:sz w:val="28"/>
          <w:szCs w:val="28"/>
          <w:lang w:val="uk-UA" w:eastAsia="uk-UA"/>
        </w:rPr>
        <w:t>., рекомендовано Міністерством освіти і науки України, 2020 рік.</w:t>
      </w:r>
    </w:p>
    <w:p>
      <w:pPr>
        <w:pStyle w:val="Normal"/>
        <w:ind w:firstLine="567"/>
        <w:jc w:val="both"/>
        <w:rPr>
          <w:rFonts w:eastAsia="NSimSun"/>
          <w:i/>
          <w:kern w:val="2"/>
          <w:sz w:val="28"/>
          <w:szCs w:val="28"/>
          <w:lang w:val="uk-UA" w:eastAsia="zh-CN" w:bidi="hi-IN"/>
        </w:rPr>
      </w:pPr>
      <w:r>
        <w:rPr>
          <w:sz w:val="28"/>
          <w:szCs w:val="28"/>
          <w:lang w:val="uk-UA" w:eastAsia="uk-UA"/>
        </w:rPr>
        <w:t>н</w:t>
      </w:r>
      <w:r>
        <w:rPr>
          <w:sz w:val="28"/>
          <w:szCs w:val="28"/>
          <w:lang w:eastAsia="uk-UA"/>
        </w:rPr>
        <w:t>авчальна програма «Читання та письмо» для дітей 5-10 класів з інтелектуальними порушеннями помірного та тяжкого ступенів. Автори-упорядники: Литвин І.М., Хронік Т.Є., Шестопал В.М., Абрамович О.М.</w:t>
      </w:r>
      <w:r>
        <w:rPr>
          <w:sz w:val="28"/>
          <w:szCs w:val="28"/>
          <w:lang w:val="uk-UA" w:eastAsia="uk-UA"/>
        </w:rPr>
        <w:t>, рекомендовано Міністерством освіти і науки України, 2020 рік.</w:t>
      </w:r>
    </w:p>
    <w:p>
      <w:pPr>
        <w:pStyle w:val="Normal"/>
        <w:ind w:firstLine="567"/>
        <w:jc w:val="both"/>
        <w:rPr>
          <w:rFonts w:eastAsia="NSimSun"/>
          <w:i/>
          <w:kern w:val="2"/>
          <w:sz w:val="28"/>
          <w:szCs w:val="28"/>
          <w:lang w:val="uk-UA" w:eastAsia="zh-CN" w:bidi="hi-IN"/>
        </w:rPr>
      </w:pPr>
      <w:r>
        <w:rPr>
          <w:sz w:val="28"/>
          <w:szCs w:val="28"/>
          <w:lang w:val="uk-UA" w:eastAsia="uk-UA"/>
        </w:rPr>
        <w:t>н</w:t>
      </w:r>
      <w:r>
        <w:rPr>
          <w:sz w:val="28"/>
          <w:szCs w:val="28"/>
          <w:lang w:eastAsia="uk-UA"/>
        </w:rPr>
        <w:t>авчальна програма «Я у світі» для дітей 5-10 класів з інтелектуальними порушеннями помірного та тяжкого ступенів. Автори-упорядники: Литвин І.М., Хронік Т.Є., Томіленко О.В.</w:t>
      </w:r>
      <w:r>
        <w:rPr>
          <w:sz w:val="28"/>
          <w:szCs w:val="28"/>
          <w:lang w:val="uk-UA" w:eastAsia="uk-UA"/>
        </w:rPr>
        <w:t>, рекомендовано Міністерством освіти і науки України, 2020 рік.</w:t>
      </w:r>
    </w:p>
    <w:p>
      <w:pPr>
        <w:pStyle w:val="Normal"/>
        <w:ind w:firstLine="567"/>
        <w:jc w:val="both"/>
        <w:rPr>
          <w:sz w:val="28"/>
          <w:szCs w:val="28"/>
          <w:lang w:val="uk-UA" w:eastAsia="uk-UA"/>
        </w:rPr>
      </w:pPr>
      <w:r>
        <w:rPr>
          <w:sz w:val="28"/>
          <w:szCs w:val="28"/>
          <w:lang w:val="uk-UA" w:eastAsia="uk-UA"/>
        </w:rPr>
        <w:t>н</w:t>
      </w:r>
      <w:r>
        <w:rPr>
          <w:sz w:val="28"/>
          <w:szCs w:val="28"/>
          <w:lang w:eastAsia="uk-UA"/>
        </w:rPr>
        <w:t>авчальна програма «Соціально-побутове орієнтування» для дітей 5-10 класів з інтелектуальними порушеннями помірного та тяжкого ступенів. Автори-упорядники: Литвин І.М., Хронік Т.Є., Шестопал В.М., Науменко О.В.</w:t>
      </w:r>
      <w:r>
        <w:rPr>
          <w:sz w:val="28"/>
          <w:szCs w:val="28"/>
          <w:lang w:val="uk-UA" w:eastAsia="uk-UA"/>
        </w:rPr>
        <w:t>, рекомендовано Міністерством освіти і науки України, 2020 рік.</w:t>
      </w:r>
    </w:p>
    <w:p>
      <w:pPr>
        <w:pStyle w:val="Normal"/>
        <w:ind w:firstLine="567" w:end="-1"/>
        <w:jc w:val="both"/>
        <w:rPr>
          <w:rFonts w:eastAsia="Calibri"/>
          <w:bCs/>
          <w:i/>
          <w:sz w:val="28"/>
          <w:szCs w:val="28"/>
          <w:lang w:val="uk-UA" w:eastAsia="uk-UA" w:bidi="uk-UA"/>
        </w:rPr>
      </w:pPr>
      <w:r>
        <w:rPr>
          <w:rFonts w:eastAsia="Calibri"/>
          <w:bCs/>
          <w:i/>
          <w:sz w:val="28"/>
          <w:szCs w:val="28"/>
          <w:lang w:val="uk-UA" w:eastAsia="uk-UA" w:bidi="uk-UA"/>
        </w:rPr>
        <w:t>Програми, за якими працює практичний психолог та соціальний педагог:</w:t>
      </w:r>
    </w:p>
    <w:p>
      <w:pPr>
        <w:pStyle w:val="Normal"/>
        <w:ind w:firstLine="567" w:end="-1"/>
        <w:jc w:val="both"/>
        <w:rPr>
          <w:rFonts w:eastAsia="Calibri"/>
          <w:sz w:val="28"/>
          <w:szCs w:val="28"/>
          <w:lang w:val="uk-UA" w:eastAsia="uk-UA" w:bidi="uk-UA"/>
        </w:rPr>
      </w:pPr>
      <w:r>
        <w:rPr>
          <w:rFonts w:eastAsia="Calibri"/>
          <w:sz w:val="28"/>
          <w:szCs w:val="28"/>
          <w:lang w:val="uk-UA" w:eastAsia="uk-UA" w:bidi="uk-UA"/>
        </w:rPr>
        <w:t>програма з корекційно-розвиткових занять для підготовчих, 1-4 класів спеціальних загальноосвітніх навчальних закладів для дітей зі зниженим зором «Корекція розвитку». Гудим І.М., Костенко Т.М., Довгопола К.С., Київ – 2016, рекомендовано Міністерством освіти і науки України, Інститутом спеціальної педагогіки НАПН України;</w:t>
      </w:r>
    </w:p>
    <w:p>
      <w:pPr>
        <w:pStyle w:val="Normal"/>
        <w:ind w:firstLine="567" w:end="-1"/>
        <w:jc w:val="both"/>
        <w:rPr>
          <w:rFonts w:eastAsia="Calibri"/>
          <w:sz w:val="28"/>
          <w:szCs w:val="28"/>
          <w:lang w:val="uk-UA" w:eastAsia="uk-UA" w:bidi="uk-UA"/>
        </w:rPr>
      </w:pPr>
      <w:r>
        <w:rPr>
          <w:rFonts w:eastAsia="Calibri"/>
          <w:sz w:val="28"/>
          <w:szCs w:val="28"/>
          <w:lang w:val="uk-UA" w:eastAsia="uk-UA" w:bidi="uk-UA"/>
        </w:rPr>
        <w:t>програма «Моя самооцінка» для 7-9 класів для дітей з порушеннями зору, 2020 рік, схвалена рішенням Навчально-методичного центру психологічної служби у системі освіти Чернігівської області 08.06.2020 року протокол № 1;</w:t>
      </w:r>
    </w:p>
    <w:p>
      <w:pPr>
        <w:pStyle w:val="Normal"/>
        <w:ind w:firstLine="567" w:end="-1"/>
        <w:jc w:val="both"/>
        <w:rPr>
          <w:rFonts w:eastAsia="Calibri"/>
          <w:sz w:val="28"/>
          <w:szCs w:val="28"/>
          <w:lang w:val="uk-UA" w:eastAsia="uk-UA" w:bidi="uk-UA"/>
        </w:rPr>
      </w:pPr>
      <w:r>
        <w:rPr>
          <w:rFonts w:eastAsia="Calibri"/>
          <w:sz w:val="28"/>
          <w:szCs w:val="28"/>
          <w:lang w:val="uk-UA" w:eastAsia="uk-UA" w:bidi="uk-UA"/>
        </w:rPr>
        <w:t>програма психологічної корекційної роботи з підлітками з девіантною поведінкою та їх батьками. Павленко Т.М., Котляревська О.О., Оріян А.О., 2020 рік, програма переможців Всеукраїнського конкурсу авторських програм практичних психологів і соціальних педагогів «Нові технології у новій школі», рекомендована Міністерством освіти і науки України;</w:t>
      </w:r>
    </w:p>
    <w:p>
      <w:pPr>
        <w:pStyle w:val="Normal"/>
        <w:ind w:firstLine="567" w:end="-1"/>
        <w:jc w:val="both"/>
        <w:rPr>
          <w:rFonts w:eastAsia="Calibri"/>
          <w:sz w:val="28"/>
          <w:szCs w:val="28"/>
          <w:lang w:val="uk-UA" w:eastAsia="uk-UA" w:bidi="uk-UA"/>
        </w:rPr>
      </w:pPr>
      <w:r>
        <w:rPr>
          <w:rFonts w:eastAsia="Calibri"/>
          <w:sz w:val="28"/>
          <w:szCs w:val="28"/>
          <w:lang w:val="uk-UA" w:eastAsia="uk-UA" w:bidi="uk-UA"/>
        </w:rPr>
        <w:t xml:space="preserve">програма Кірпоти Ю.О. Факультативний курс «Психологія спілкування» для учнів 5 класу (рекомендовано МОН та ІМЗО у системі освіти України 2021 рік). </w:t>
      </w:r>
    </w:p>
    <w:p>
      <w:pPr>
        <w:pStyle w:val="Normal"/>
        <w:ind w:firstLine="567" w:end="-1"/>
        <w:jc w:val="both"/>
        <w:rPr>
          <w:rFonts w:eastAsia="Calibri"/>
          <w:sz w:val="28"/>
          <w:szCs w:val="28"/>
          <w:lang w:val="uk-UA" w:eastAsia="uk-UA" w:bidi="uk-UA"/>
        </w:rPr>
      </w:pPr>
      <w:r>
        <w:rPr>
          <w:rFonts w:eastAsia="Calibri"/>
          <w:sz w:val="28"/>
          <w:szCs w:val="28"/>
          <w:lang w:val="uk-UA" w:eastAsia="uk-UA" w:bidi="uk-UA"/>
        </w:rPr>
        <w:t>програма на формування свідомого ставлення до вибору професії «Обираємо своє майбутнє» автор Локатир О.М, 2020 рік (методична матеріали Інституту модернізації змісту освіти);</w:t>
      </w:r>
    </w:p>
    <w:p>
      <w:pPr>
        <w:pStyle w:val="Normal"/>
        <w:ind w:firstLine="567" w:end="-1"/>
        <w:jc w:val="both"/>
        <w:rPr>
          <w:rFonts w:eastAsia="Calibri"/>
          <w:sz w:val="28"/>
          <w:szCs w:val="28"/>
          <w:lang w:val="uk-UA" w:eastAsia="uk-UA" w:bidi="uk-UA"/>
        </w:rPr>
      </w:pPr>
      <w:r>
        <w:rPr>
          <w:rFonts w:eastAsia="Calibri"/>
          <w:sz w:val="28"/>
          <w:szCs w:val="28"/>
          <w:lang w:val="uk-UA" w:eastAsia="uk-UA" w:bidi="uk-UA"/>
        </w:rPr>
        <w:t>програма факультативу «Дорослішай на здоров’я», 2012 рік, рекомендована Міністерством освіти і науки, молоді та спорту України,  Федерацією народонаселення ООН;</w:t>
      </w:r>
    </w:p>
    <w:p>
      <w:pPr>
        <w:pStyle w:val="Normal"/>
        <w:ind w:firstLine="567" w:end="-1"/>
        <w:jc w:val="both"/>
        <w:rPr>
          <w:rFonts w:eastAsia="Calibri"/>
          <w:sz w:val="28"/>
          <w:szCs w:val="28"/>
          <w:lang w:val="uk-UA" w:eastAsia="uk-UA" w:bidi="uk-UA"/>
        </w:rPr>
      </w:pPr>
      <w:r>
        <w:rPr>
          <w:rFonts w:eastAsia="Calibri"/>
          <w:sz w:val="28"/>
          <w:szCs w:val="28"/>
          <w:lang w:val="uk-UA" w:eastAsia="uk-UA" w:bidi="uk-UA"/>
        </w:rPr>
        <w:t xml:space="preserve">програма </w:t>
      </w:r>
      <w:r>
        <w:rPr>
          <w:rFonts w:eastAsia="Calibri"/>
          <w:sz w:val="28"/>
          <w:szCs w:val="28"/>
          <w:lang w:eastAsia="uk-UA" w:bidi="uk-UA"/>
        </w:rPr>
        <w:t>“Школа самовдосконалення: “По</w:t>
      </w:r>
      <w:r>
        <w:rPr>
          <w:rFonts w:eastAsia="Calibri"/>
          <w:sz w:val="28"/>
          <w:szCs w:val="28"/>
          <w:lang w:val="uk-UA" w:eastAsia="uk-UA" w:bidi="uk-UA"/>
        </w:rPr>
        <w:t>вір у себе</w:t>
      </w:r>
      <w:r>
        <w:rPr>
          <w:rFonts w:eastAsia="Calibri"/>
          <w:sz w:val="28"/>
          <w:szCs w:val="28"/>
          <w:lang w:eastAsia="uk-UA" w:bidi="uk-UA"/>
        </w:rPr>
        <w:t>”, рекомендовано М</w:t>
      </w:r>
      <w:r>
        <w:rPr>
          <w:rFonts w:eastAsia="Calibri"/>
          <w:sz w:val="28"/>
          <w:szCs w:val="28"/>
          <w:lang w:val="uk-UA" w:eastAsia="uk-UA" w:bidi="uk-UA"/>
        </w:rPr>
        <w:t>іністерством Освіти і Науки України ( Лист № 14.1</w:t>
      </w:r>
      <w:r>
        <w:rPr>
          <w:rFonts w:eastAsia="Calibri"/>
          <w:sz w:val="28"/>
          <w:szCs w:val="28"/>
          <w:lang w:eastAsia="uk-UA" w:bidi="uk-UA"/>
        </w:rPr>
        <w:t>/</w:t>
      </w:r>
      <w:r>
        <w:rPr>
          <w:rFonts w:eastAsia="Calibri"/>
          <w:sz w:val="28"/>
          <w:szCs w:val="28"/>
          <w:lang w:val="uk-UA" w:eastAsia="uk-UA" w:bidi="uk-UA"/>
        </w:rPr>
        <w:t>12-Г-571 від 20.08.2013 року.)</w:t>
      </w:r>
    </w:p>
    <w:p>
      <w:pPr>
        <w:pStyle w:val="Normal"/>
        <w:ind w:firstLine="567" w:end="-1"/>
        <w:jc w:val="both"/>
        <w:rPr>
          <w:rFonts w:eastAsia="Calibri"/>
          <w:sz w:val="28"/>
          <w:szCs w:val="28"/>
          <w:lang w:val="uk-UA" w:eastAsia="uk-UA" w:bidi="uk-UA"/>
        </w:rPr>
      </w:pPr>
      <w:r>
        <w:rPr>
          <w:rFonts w:eastAsia="Calibri"/>
          <w:sz w:val="28"/>
          <w:szCs w:val="28"/>
          <w:lang w:val="uk-UA" w:eastAsia="uk-UA" w:bidi="uk-UA"/>
        </w:rPr>
        <w:t>програма «Діти та війна. Навчання технік зцілення», 2022 рік. розроблено Федерацією «Діти та війна» (Берген, Норвегія), автори – представники інституту психіатрії (Лондон Великобританія) та норвезького центру кризової психології.</w:t>
      </w:r>
    </w:p>
    <w:sectPr>
      <w:footerReference w:type="even" r:id="rId6"/>
      <w:footerReference w:type="default" r:id="rId7"/>
      <w:footerReference w:type="first" r:id="rId8"/>
      <w:type w:val="nextPage"/>
      <w:pgSz w:w="11906" w:h="16838"/>
      <w:pgMar w:left="1701" w:right="567" w:gutter="0" w:header="0" w:top="1134" w:footer="709" w:bottom="1134"/>
      <w:pgNumType w:start="3"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Calibri">
    <w:charset w:val="cc" w:characterSet="windows-1251"/>
    <w:family w:val="roman"/>
    <w:pitch w:val="variable"/>
  </w:font>
  <w:font w:name="Times New Roman">
    <w:charset w:val="cc" w:characterSet="windows-1251"/>
    <w:family w:val="roman"/>
    <w:pitch w:val="variable"/>
  </w:font>
  <w:font w:name="Tahoma">
    <w:charset w:val="cc" w:characterSet="windows-1251"/>
    <w:family w:val="swiss"/>
    <w:pitch w:val="variable"/>
  </w:font>
  <w:font w:name="Cambria">
    <w:charset w:val="cc" w:characterSet="windows-1251"/>
    <w:family w:val="roman"/>
    <w:pitch w:val="variable"/>
  </w:font>
  <w:font w:name="Calibri Light">
    <w:charset w:val="cc" w:characterSet="windows-1251"/>
    <w:family w:val="swiss"/>
    <w:pitch w:val="variable"/>
  </w:font>
  <w:font w:name="Calibri">
    <w:charset w:val="cc" w:characterSet="windows-1251"/>
    <w:family w:val="swiss"/>
    <w:pitch w:val="variable"/>
  </w:font>
  <w:font w:name="Liberation Sans">
    <w:altName w:val="Arial"/>
    <w:charset w:val="cc" w:characterSet="windows-1251"/>
    <w:family w:val="swiss"/>
    <w:pitch w:val="variable"/>
  </w:font>
  <w:font w:name="Antiqua">
    <w:charset w:val="cc" w:characterSet="windows-1251"/>
    <w:family w:val="roman"/>
    <w:pitch w:val="variable"/>
  </w:font>
  <w:font w:name="Arial">
    <w:charset w:val="cc" w:characterSet="windows-1251"/>
    <w:family w:val="swiss"/>
    <w:pitch w:val="variable"/>
  </w:font>
  <w:font w:name="Times New Roman CYR">
    <w:charset w:val="cc" w:characterSet="windows-1251"/>
    <w:family w:val="roman"/>
    <w:pitch w:val="variable"/>
  </w:font>
  <w:font w:name="Times New Roman Regular">
    <w:charset w:val="cc" w:characterSet="windows-1251"/>
    <w:family w:val="roman"/>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26687270"/>
      <w:docPartObj>
        <w:docPartGallery w:val="Page Numbers (Bottom of Page)"/>
        <w:docPartUnique w:val="true"/>
      </w:docPartObj>
    </w:sdtPr>
    <w:sdtContent>
      <w:p>
        <w:pPr>
          <w:pStyle w:val="24"/>
          <w:jc w:val="center"/>
          <w:rPr/>
        </w:pPr>
        <w:r>
          <w:rPr/>
          <w:fldChar w:fldCharType="begin"/>
        </w:r>
        <w:r>
          <w:rPr/>
          <w:instrText xml:space="preserve"> PAGE </w:instrText>
        </w:r>
        <w:r>
          <w:rPr/>
          <w:fldChar w:fldCharType="separate"/>
        </w:r>
        <w:r>
          <w:rPr/>
          <w:t>49</w:t>
        </w:r>
        <w:r>
          <w:rPr/>
          <w:fldChar w:fldCharType="end"/>
        </w:r>
      </w:p>
    </w:sdtContent>
  </w:sdt>
  <w:p>
    <w:pPr>
      <w:pStyle w:val="Normal"/>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26687270"/>
      <w:docPartObj>
        <w:docPartGallery w:val="Page Numbers (Bottom of Page)"/>
        <w:docPartUnique w:val="true"/>
      </w:docPartObj>
    </w:sdtPr>
    <w:sdtContent>
      <w:p>
        <w:pPr>
          <w:pStyle w:val="24"/>
          <w:jc w:val="center"/>
          <w:rPr/>
        </w:pPr>
        <w:r>
          <w:rPr/>
          <w:fldChar w:fldCharType="begin"/>
        </w:r>
        <w:r>
          <w:rPr/>
          <w:instrText xml:space="preserve"> PAGE </w:instrText>
        </w:r>
        <w:r>
          <w:rPr/>
          <w:fldChar w:fldCharType="separate"/>
        </w:r>
        <w:r>
          <w:rPr/>
          <w:t>49</w:t>
        </w:r>
        <w:r>
          <w:rPr/>
          <w:fldChar w:fldCharType="end"/>
        </w:r>
      </w:p>
    </w:sdtContent>
  </w:sdt>
  <w:p>
    <w:pPr>
      <w:pStyle w:val="Normal"/>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bullet"/>
      <w:lvlText w:val="-"/>
      <w:lvlJc w:val="start"/>
      <w:pPr>
        <w:tabs>
          <w:tab w:val="num" w:pos="0"/>
        </w:tabs>
        <w:ind w:start="786" w:hanging="360"/>
      </w:pPr>
      <w:rPr>
        <w:rFonts w:ascii="Times New Roman" w:hAnsi="Times New Roman" w:cs="Times New Roman" w:hint="default"/>
        <w:sz w:val="24"/>
      </w:rPr>
    </w:lvl>
    <w:lvl w:ilvl="1">
      <w:start w:val="1"/>
      <w:numFmt w:val="bullet"/>
      <w:lvlText w:val="o"/>
      <w:lvlJc w:val="start"/>
      <w:pPr>
        <w:tabs>
          <w:tab w:val="num" w:pos="0"/>
        </w:tabs>
        <w:ind w:start="1506" w:hanging="360"/>
      </w:pPr>
      <w:rPr>
        <w:rFonts w:ascii="Courier New" w:hAnsi="Courier New" w:cs="Courier New" w:hint="default"/>
      </w:rPr>
    </w:lvl>
    <w:lvl w:ilvl="2">
      <w:start w:val="1"/>
      <w:numFmt w:val="bullet"/>
      <w:lvlText w:val=""/>
      <w:lvlJc w:val="start"/>
      <w:pPr>
        <w:tabs>
          <w:tab w:val="num" w:pos="0"/>
        </w:tabs>
        <w:ind w:start="2226" w:hanging="360"/>
      </w:pPr>
      <w:rPr>
        <w:rFonts w:ascii="Wingdings" w:hAnsi="Wingdings" w:cs="Wingdings" w:hint="default"/>
      </w:rPr>
    </w:lvl>
    <w:lvl w:ilvl="3">
      <w:start w:val="1"/>
      <w:numFmt w:val="bullet"/>
      <w:lvlText w:val=""/>
      <w:lvlJc w:val="start"/>
      <w:pPr>
        <w:tabs>
          <w:tab w:val="num" w:pos="0"/>
        </w:tabs>
        <w:ind w:start="2946" w:hanging="360"/>
      </w:pPr>
      <w:rPr>
        <w:rFonts w:ascii="Symbol" w:hAnsi="Symbol" w:cs="Symbol" w:hint="default"/>
      </w:rPr>
    </w:lvl>
    <w:lvl w:ilvl="4">
      <w:start w:val="1"/>
      <w:numFmt w:val="bullet"/>
      <w:lvlText w:val="o"/>
      <w:lvlJc w:val="start"/>
      <w:pPr>
        <w:tabs>
          <w:tab w:val="num" w:pos="0"/>
        </w:tabs>
        <w:ind w:start="3666" w:hanging="360"/>
      </w:pPr>
      <w:rPr>
        <w:rFonts w:ascii="Courier New" w:hAnsi="Courier New" w:cs="Courier New" w:hint="default"/>
      </w:rPr>
    </w:lvl>
    <w:lvl w:ilvl="5">
      <w:start w:val="1"/>
      <w:numFmt w:val="bullet"/>
      <w:lvlText w:val=""/>
      <w:lvlJc w:val="start"/>
      <w:pPr>
        <w:tabs>
          <w:tab w:val="num" w:pos="0"/>
        </w:tabs>
        <w:ind w:start="4386" w:hanging="360"/>
      </w:pPr>
      <w:rPr>
        <w:rFonts w:ascii="Wingdings" w:hAnsi="Wingdings" w:cs="Wingdings" w:hint="default"/>
      </w:rPr>
    </w:lvl>
    <w:lvl w:ilvl="6">
      <w:start w:val="1"/>
      <w:numFmt w:val="bullet"/>
      <w:lvlText w:val=""/>
      <w:lvlJc w:val="start"/>
      <w:pPr>
        <w:tabs>
          <w:tab w:val="num" w:pos="0"/>
        </w:tabs>
        <w:ind w:start="5106" w:hanging="360"/>
      </w:pPr>
      <w:rPr>
        <w:rFonts w:ascii="Symbol" w:hAnsi="Symbol" w:cs="Symbol" w:hint="default"/>
      </w:rPr>
    </w:lvl>
    <w:lvl w:ilvl="7">
      <w:start w:val="1"/>
      <w:numFmt w:val="bullet"/>
      <w:lvlText w:val="o"/>
      <w:lvlJc w:val="start"/>
      <w:pPr>
        <w:tabs>
          <w:tab w:val="num" w:pos="0"/>
        </w:tabs>
        <w:ind w:start="5826" w:hanging="360"/>
      </w:pPr>
      <w:rPr>
        <w:rFonts w:ascii="Courier New" w:hAnsi="Courier New" w:cs="Courier New" w:hint="default"/>
      </w:rPr>
    </w:lvl>
    <w:lvl w:ilvl="8">
      <w:start w:val="1"/>
      <w:numFmt w:val="bullet"/>
      <w:lvlText w:val=""/>
      <w:lvlJc w:val="start"/>
      <w:pPr>
        <w:tabs>
          <w:tab w:val="num" w:pos="0"/>
        </w:tabs>
        <w:ind w:start="6546" w:hanging="360"/>
      </w:pPr>
      <w:rPr>
        <w:rFonts w:ascii="Wingdings" w:hAnsi="Wingdings" w:cs="Wingdings" w:hint="default"/>
      </w:rPr>
    </w:lvl>
  </w:abstractNum>
  <w:abstractNum w:abstractNumId="2">
    <w:lvl w:ilvl="0">
      <w:start w:val="1"/>
      <w:numFmt w:val="bullet"/>
      <w:lvlText w:val=""/>
      <w:lvlJc w:val="start"/>
      <w:pPr>
        <w:tabs>
          <w:tab w:val="num" w:pos="0"/>
        </w:tabs>
        <w:ind w:start="360" w:hanging="360"/>
      </w:pPr>
      <w:rPr>
        <w:rFonts w:ascii="Wingdings" w:hAnsi="Wingdings" w:cs="Wingdings" w:hint="default"/>
      </w:rPr>
    </w:lvl>
    <w:lvl w:ilvl="1">
      <w:start w:val="1"/>
      <w:numFmt w:val="bullet"/>
      <w:lvlText w:val=""/>
      <w:lvlJc w:val="start"/>
      <w:pPr>
        <w:tabs>
          <w:tab w:val="num" w:pos="0"/>
        </w:tabs>
        <w:ind w:start="720" w:hanging="360"/>
      </w:pPr>
      <w:rPr>
        <w:rFonts w:ascii="Wingdings" w:hAnsi="Wingdings" w:cs="Wingdings" w:hint="default"/>
      </w:rPr>
    </w:lvl>
    <w:lvl w:ilvl="2">
      <w:start w:val="1"/>
      <w:numFmt w:val="bullet"/>
      <w:lvlText w:val=""/>
      <w:lvlJc w:val="start"/>
      <w:pPr>
        <w:tabs>
          <w:tab w:val="num" w:pos="0"/>
        </w:tabs>
        <w:ind w:start="1080" w:hanging="360"/>
      </w:pPr>
      <w:rPr>
        <w:rFonts w:ascii="Wingdings" w:hAnsi="Wingdings" w:cs="Wingdings" w:hint="default"/>
      </w:rPr>
    </w:lvl>
    <w:lvl w:ilvl="3">
      <w:start w:val="1"/>
      <w:numFmt w:val="bullet"/>
      <w:lvlText w:val=""/>
      <w:lvlJc w:val="start"/>
      <w:pPr>
        <w:tabs>
          <w:tab w:val="num" w:pos="0"/>
        </w:tabs>
        <w:ind w:start="1440" w:hanging="360"/>
      </w:pPr>
      <w:rPr>
        <w:rFonts w:ascii="Symbol" w:hAnsi="Symbol" w:cs="Symbol" w:hint="default"/>
      </w:rPr>
    </w:lvl>
    <w:lvl w:ilvl="4">
      <w:start w:val="1"/>
      <w:numFmt w:val="bullet"/>
      <w:lvlText w:val=""/>
      <w:lvlJc w:val="start"/>
      <w:pPr>
        <w:tabs>
          <w:tab w:val="num" w:pos="0"/>
        </w:tabs>
        <w:ind w:start="1800" w:hanging="360"/>
      </w:pPr>
      <w:rPr>
        <w:rFonts w:ascii="Symbol" w:hAnsi="Symbol" w:cs="Symbol" w:hint="default"/>
      </w:rPr>
    </w:lvl>
    <w:lvl w:ilvl="5">
      <w:start w:val="1"/>
      <w:numFmt w:val="bullet"/>
      <w:lvlText w:val=""/>
      <w:lvlJc w:val="start"/>
      <w:pPr>
        <w:tabs>
          <w:tab w:val="num" w:pos="0"/>
        </w:tabs>
        <w:ind w:start="2160" w:hanging="360"/>
      </w:pPr>
      <w:rPr>
        <w:rFonts w:ascii="Wingdings" w:hAnsi="Wingdings" w:cs="Wingdings" w:hint="default"/>
      </w:rPr>
    </w:lvl>
    <w:lvl w:ilvl="6">
      <w:start w:val="1"/>
      <w:numFmt w:val="bullet"/>
      <w:lvlText w:val=""/>
      <w:lvlJc w:val="start"/>
      <w:pPr>
        <w:tabs>
          <w:tab w:val="num" w:pos="0"/>
        </w:tabs>
        <w:ind w:start="2520" w:hanging="360"/>
      </w:pPr>
      <w:rPr>
        <w:rFonts w:ascii="Wingdings" w:hAnsi="Wingdings" w:cs="Wingdings" w:hint="default"/>
      </w:rPr>
    </w:lvl>
    <w:lvl w:ilvl="7">
      <w:start w:val="1"/>
      <w:numFmt w:val="bullet"/>
      <w:lvlText w:val=""/>
      <w:lvlJc w:val="start"/>
      <w:pPr>
        <w:tabs>
          <w:tab w:val="num" w:pos="0"/>
        </w:tabs>
        <w:ind w:start="2880" w:hanging="360"/>
      </w:pPr>
      <w:rPr>
        <w:rFonts w:ascii="Symbol" w:hAnsi="Symbol" w:cs="Symbol" w:hint="default"/>
      </w:rPr>
    </w:lvl>
    <w:lvl w:ilvl="8">
      <w:start w:val="1"/>
      <w:numFmt w:val="bullet"/>
      <w:lvlText w:val=""/>
      <w:lvlJc w:val="start"/>
      <w:pPr>
        <w:tabs>
          <w:tab w:val="num" w:pos="0"/>
        </w:tabs>
        <w:ind w:start="3240" w:hanging="360"/>
      </w:pPr>
      <w:rPr>
        <w:rFonts w:ascii="Symbol" w:hAnsi="Symbol" w:cs="Symbol" w:hint="default"/>
      </w:rPr>
    </w:lvl>
  </w:abstractNum>
  <w:abstractNum w:abstractNumId="3">
    <w:lvl w:ilvl="0">
      <w:start w:val="1"/>
      <w:numFmt w:val="bullet"/>
      <w:lvlText w:val=""/>
      <w:lvlJc w:val="start"/>
      <w:pPr>
        <w:tabs>
          <w:tab w:val="num" w:pos="0"/>
        </w:tabs>
        <w:ind w:start="1287" w:hanging="360"/>
      </w:pPr>
      <w:rPr>
        <w:rFonts w:ascii="Symbol" w:hAnsi="Symbol" w:cs="Symbol" w:hint="default"/>
      </w:rPr>
    </w:lvl>
    <w:lvl w:ilvl="1">
      <w:start w:val="1"/>
      <w:numFmt w:val="bullet"/>
      <w:lvlText w:val="o"/>
      <w:lvlJc w:val="start"/>
      <w:pPr>
        <w:tabs>
          <w:tab w:val="num" w:pos="0"/>
        </w:tabs>
        <w:ind w:start="2007" w:hanging="360"/>
      </w:pPr>
      <w:rPr>
        <w:rFonts w:ascii="Courier New" w:hAnsi="Courier New" w:cs="Courier New" w:hint="default"/>
      </w:rPr>
    </w:lvl>
    <w:lvl w:ilvl="2">
      <w:start w:val="1"/>
      <w:numFmt w:val="bullet"/>
      <w:lvlText w:val=""/>
      <w:lvlJc w:val="start"/>
      <w:pPr>
        <w:tabs>
          <w:tab w:val="num" w:pos="0"/>
        </w:tabs>
        <w:ind w:start="2727" w:hanging="360"/>
      </w:pPr>
      <w:rPr>
        <w:rFonts w:ascii="Wingdings" w:hAnsi="Wingdings" w:cs="Wingdings" w:hint="default"/>
      </w:rPr>
    </w:lvl>
    <w:lvl w:ilvl="3">
      <w:start w:val="1"/>
      <w:numFmt w:val="bullet"/>
      <w:lvlText w:val=""/>
      <w:lvlJc w:val="start"/>
      <w:pPr>
        <w:tabs>
          <w:tab w:val="num" w:pos="0"/>
        </w:tabs>
        <w:ind w:start="3447" w:hanging="360"/>
      </w:pPr>
      <w:rPr>
        <w:rFonts w:ascii="Symbol" w:hAnsi="Symbol" w:cs="Symbol" w:hint="default"/>
      </w:rPr>
    </w:lvl>
    <w:lvl w:ilvl="4">
      <w:start w:val="1"/>
      <w:numFmt w:val="bullet"/>
      <w:lvlText w:val="o"/>
      <w:lvlJc w:val="start"/>
      <w:pPr>
        <w:tabs>
          <w:tab w:val="num" w:pos="0"/>
        </w:tabs>
        <w:ind w:start="4167" w:hanging="360"/>
      </w:pPr>
      <w:rPr>
        <w:rFonts w:ascii="Courier New" w:hAnsi="Courier New" w:cs="Courier New" w:hint="default"/>
      </w:rPr>
    </w:lvl>
    <w:lvl w:ilvl="5">
      <w:start w:val="1"/>
      <w:numFmt w:val="bullet"/>
      <w:lvlText w:val=""/>
      <w:lvlJc w:val="start"/>
      <w:pPr>
        <w:tabs>
          <w:tab w:val="num" w:pos="0"/>
        </w:tabs>
        <w:ind w:start="4887" w:hanging="360"/>
      </w:pPr>
      <w:rPr>
        <w:rFonts w:ascii="Wingdings" w:hAnsi="Wingdings" w:cs="Wingdings" w:hint="default"/>
      </w:rPr>
    </w:lvl>
    <w:lvl w:ilvl="6">
      <w:start w:val="1"/>
      <w:numFmt w:val="bullet"/>
      <w:lvlText w:val=""/>
      <w:lvlJc w:val="start"/>
      <w:pPr>
        <w:tabs>
          <w:tab w:val="num" w:pos="0"/>
        </w:tabs>
        <w:ind w:start="5607" w:hanging="360"/>
      </w:pPr>
      <w:rPr>
        <w:rFonts w:ascii="Symbol" w:hAnsi="Symbol" w:cs="Symbol" w:hint="default"/>
      </w:rPr>
    </w:lvl>
    <w:lvl w:ilvl="7">
      <w:start w:val="1"/>
      <w:numFmt w:val="bullet"/>
      <w:lvlText w:val="o"/>
      <w:lvlJc w:val="start"/>
      <w:pPr>
        <w:tabs>
          <w:tab w:val="num" w:pos="0"/>
        </w:tabs>
        <w:ind w:start="6327" w:hanging="360"/>
      </w:pPr>
      <w:rPr>
        <w:rFonts w:ascii="Courier New" w:hAnsi="Courier New" w:cs="Courier New" w:hint="default"/>
      </w:rPr>
    </w:lvl>
    <w:lvl w:ilvl="8">
      <w:start w:val="1"/>
      <w:numFmt w:val="bullet"/>
      <w:lvlText w:val=""/>
      <w:lvlJc w:val="start"/>
      <w:pPr>
        <w:tabs>
          <w:tab w:val="num" w:pos="0"/>
        </w:tabs>
        <w:ind w:start="7047" w:hanging="360"/>
      </w:pPr>
      <w:rPr>
        <w:rFonts w:ascii="Wingdings" w:hAnsi="Wingdings" w:cs="Wingdings" w:hint="default"/>
      </w:rPr>
    </w:lvl>
  </w:abstractNum>
  <w:abstractNum w:abstractNumId="4">
    <w:lvl w:ilvl="0">
      <w:start w:val="1"/>
      <w:numFmt w:val="bullet"/>
      <w:lvlText w:val=""/>
      <w:lvlJc w:val="start"/>
      <w:pPr>
        <w:tabs>
          <w:tab w:val="num" w:pos="0"/>
        </w:tabs>
        <w:ind w:start="1287" w:hanging="360"/>
      </w:pPr>
      <w:rPr>
        <w:rFonts w:ascii="Symbol" w:hAnsi="Symbol" w:cs="Symbol" w:hint="default"/>
      </w:rPr>
    </w:lvl>
    <w:lvl w:ilvl="1">
      <w:start w:val="1"/>
      <w:numFmt w:val="bullet"/>
      <w:lvlText w:val="o"/>
      <w:lvlJc w:val="start"/>
      <w:pPr>
        <w:tabs>
          <w:tab w:val="num" w:pos="0"/>
        </w:tabs>
        <w:ind w:start="2007" w:hanging="360"/>
      </w:pPr>
      <w:rPr>
        <w:rFonts w:ascii="Courier New" w:hAnsi="Courier New" w:cs="Courier New" w:hint="default"/>
      </w:rPr>
    </w:lvl>
    <w:lvl w:ilvl="2">
      <w:start w:val="1"/>
      <w:numFmt w:val="bullet"/>
      <w:lvlText w:val=""/>
      <w:lvlJc w:val="start"/>
      <w:pPr>
        <w:tabs>
          <w:tab w:val="num" w:pos="0"/>
        </w:tabs>
        <w:ind w:start="2727" w:hanging="360"/>
      </w:pPr>
      <w:rPr>
        <w:rFonts w:ascii="Wingdings" w:hAnsi="Wingdings" w:cs="Wingdings" w:hint="default"/>
      </w:rPr>
    </w:lvl>
    <w:lvl w:ilvl="3">
      <w:start w:val="1"/>
      <w:numFmt w:val="bullet"/>
      <w:lvlText w:val=""/>
      <w:lvlJc w:val="start"/>
      <w:pPr>
        <w:tabs>
          <w:tab w:val="num" w:pos="0"/>
        </w:tabs>
        <w:ind w:start="3447" w:hanging="360"/>
      </w:pPr>
      <w:rPr>
        <w:rFonts w:ascii="Symbol" w:hAnsi="Symbol" w:cs="Symbol" w:hint="default"/>
      </w:rPr>
    </w:lvl>
    <w:lvl w:ilvl="4">
      <w:start w:val="1"/>
      <w:numFmt w:val="bullet"/>
      <w:lvlText w:val="o"/>
      <w:lvlJc w:val="start"/>
      <w:pPr>
        <w:tabs>
          <w:tab w:val="num" w:pos="0"/>
        </w:tabs>
        <w:ind w:start="4167" w:hanging="360"/>
      </w:pPr>
      <w:rPr>
        <w:rFonts w:ascii="Courier New" w:hAnsi="Courier New" w:cs="Courier New" w:hint="default"/>
      </w:rPr>
    </w:lvl>
    <w:lvl w:ilvl="5">
      <w:start w:val="1"/>
      <w:numFmt w:val="bullet"/>
      <w:lvlText w:val=""/>
      <w:lvlJc w:val="start"/>
      <w:pPr>
        <w:tabs>
          <w:tab w:val="num" w:pos="0"/>
        </w:tabs>
        <w:ind w:start="4887" w:hanging="360"/>
      </w:pPr>
      <w:rPr>
        <w:rFonts w:ascii="Wingdings" w:hAnsi="Wingdings" w:cs="Wingdings" w:hint="default"/>
      </w:rPr>
    </w:lvl>
    <w:lvl w:ilvl="6">
      <w:start w:val="1"/>
      <w:numFmt w:val="bullet"/>
      <w:lvlText w:val=""/>
      <w:lvlJc w:val="start"/>
      <w:pPr>
        <w:tabs>
          <w:tab w:val="num" w:pos="0"/>
        </w:tabs>
        <w:ind w:start="5607" w:hanging="360"/>
      </w:pPr>
      <w:rPr>
        <w:rFonts w:ascii="Symbol" w:hAnsi="Symbol" w:cs="Symbol" w:hint="default"/>
      </w:rPr>
    </w:lvl>
    <w:lvl w:ilvl="7">
      <w:start w:val="1"/>
      <w:numFmt w:val="bullet"/>
      <w:lvlText w:val="o"/>
      <w:lvlJc w:val="start"/>
      <w:pPr>
        <w:tabs>
          <w:tab w:val="num" w:pos="0"/>
        </w:tabs>
        <w:ind w:start="6327" w:hanging="360"/>
      </w:pPr>
      <w:rPr>
        <w:rFonts w:ascii="Courier New" w:hAnsi="Courier New" w:cs="Courier New" w:hint="default"/>
      </w:rPr>
    </w:lvl>
    <w:lvl w:ilvl="8">
      <w:start w:val="1"/>
      <w:numFmt w:val="bullet"/>
      <w:lvlText w:val=""/>
      <w:lvlJc w:val="start"/>
      <w:pPr>
        <w:tabs>
          <w:tab w:val="num" w:pos="0"/>
        </w:tabs>
        <w:ind w:start="7047" w:hanging="360"/>
      </w:pPr>
      <w:rPr>
        <w:rFonts w:ascii="Wingdings" w:hAnsi="Wingdings" w:cs="Wingdings" w:hint="default"/>
      </w:rPr>
    </w:lvl>
  </w:abstractNum>
  <w:abstractNum w:abstractNumId="5">
    <w:lvl w:ilvl="0">
      <w:start w:val="1"/>
      <w:numFmt w:val="bullet"/>
      <w:lvlText w:val=""/>
      <w:lvlJc w:val="start"/>
      <w:pPr>
        <w:tabs>
          <w:tab w:val="num" w:pos="0"/>
        </w:tabs>
        <w:ind w:start="1287" w:hanging="360"/>
      </w:pPr>
      <w:rPr>
        <w:rFonts w:ascii="Symbol" w:hAnsi="Symbol" w:cs="Symbol" w:hint="default"/>
      </w:rPr>
    </w:lvl>
    <w:lvl w:ilvl="1">
      <w:start w:val="1"/>
      <w:numFmt w:val="bullet"/>
      <w:lvlText w:val="o"/>
      <w:lvlJc w:val="start"/>
      <w:pPr>
        <w:tabs>
          <w:tab w:val="num" w:pos="0"/>
        </w:tabs>
        <w:ind w:start="2007" w:hanging="360"/>
      </w:pPr>
      <w:rPr>
        <w:rFonts w:ascii="Courier New" w:hAnsi="Courier New" w:cs="Courier New" w:hint="default"/>
      </w:rPr>
    </w:lvl>
    <w:lvl w:ilvl="2">
      <w:start w:val="1"/>
      <w:numFmt w:val="bullet"/>
      <w:lvlText w:val=""/>
      <w:lvlJc w:val="start"/>
      <w:pPr>
        <w:tabs>
          <w:tab w:val="num" w:pos="0"/>
        </w:tabs>
        <w:ind w:start="2727" w:hanging="360"/>
      </w:pPr>
      <w:rPr>
        <w:rFonts w:ascii="Wingdings" w:hAnsi="Wingdings" w:cs="Wingdings" w:hint="default"/>
      </w:rPr>
    </w:lvl>
    <w:lvl w:ilvl="3">
      <w:start w:val="1"/>
      <w:numFmt w:val="bullet"/>
      <w:lvlText w:val=""/>
      <w:lvlJc w:val="start"/>
      <w:pPr>
        <w:tabs>
          <w:tab w:val="num" w:pos="0"/>
        </w:tabs>
        <w:ind w:start="3447" w:hanging="360"/>
      </w:pPr>
      <w:rPr>
        <w:rFonts w:ascii="Symbol" w:hAnsi="Symbol" w:cs="Symbol" w:hint="default"/>
      </w:rPr>
    </w:lvl>
    <w:lvl w:ilvl="4">
      <w:start w:val="1"/>
      <w:numFmt w:val="bullet"/>
      <w:lvlText w:val="o"/>
      <w:lvlJc w:val="start"/>
      <w:pPr>
        <w:tabs>
          <w:tab w:val="num" w:pos="0"/>
        </w:tabs>
        <w:ind w:start="4167" w:hanging="360"/>
      </w:pPr>
      <w:rPr>
        <w:rFonts w:ascii="Courier New" w:hAnsi="Courier New" w:cs="Courier New" w:hint="default"/>
      </w:rPr>
    </w:lvl>
    <w:lvl w:ilvl="5">
      <w:start w:val="1"/>
      <w:numFmt w:val="bullet"/>
      <w:lvlText w:val=""/>
      <w:lvlJc w:val="start"/>
      <w:pPr>
        <w:tabs>
          <w:tab w:val="num" w:pos="0"/>
        </w:tabs>
        <w:ind w:start="4887" w:hanging="360"/>
      </w:pPr>
      <w:rPr>
        <w:rFonts w:ascii="Wingdings" w:hAnsi="Wingdings" w:cs="Wingdings" w:hint="default"/>
      </w:rPr>
    </w:lvl>
    <w:lvl w:ilvl="6">
      <w:start w:val="1"/>
      <w:numFmt w:val="bullet"/>
      <w:lvlText w:val=""/>
      <w:lvlJc w:val="start"/>
      <w:pPr>
        <w:tabs>
          <w:tab w:val="num" w:pos="0"/>
        </w:tabs>
        <w:ind w:start="5607" w:hanging="360"/>
      </w:pPr>
      <w:rPr>
        <w:rFonts w:ascii="Symbol" w:hAnsi="Symbol" w:cs="Symbol" w:hint="default"/>
      </w:rPr>
    </w:lvl>
    <w:lvl w:ilvl="7">
      <w:start w:val="1"/>
      <w:numFmt w:val="bullet"/>
      <w:lvlText w:val="o"/>
      <w:lvlJc w:val="start"/>
      <w:pPr>
        <w:tabs>
          <w:tab w:val="num" w:pos="0"/>
        </w:tabs>
        <w:ind w:start="6327" w:hanging="360"/>
      </w:pPr>
      <w:rPr>
        <w:rFonts w:ascii="Courier New" w:hAnsi="Courier New" w:cs="Courier New" w:hint="default"/>
      </w:rPr>
    </w:lvl>
    <w:lvl w:ilvl="8">
      <w:start w:val="1"/>
      <w:numFmt w:val="bullet"/>
      <w:lvlText w:val=""/>
      <w:lvlJc w:val="start"/>
      <w:pPr>
        <w:tabs>
          <w:tab w:val="num" w:pos="0"/>
        </w:tabs>
        <w:ind w:start="7047" w:hanging="360"/>
      </w:pPr>
      <w:rPr>
        <w:rFonts w:ascii="Wingdings" w:hAnsi="Wingdings" w:cs="Wingdings" w:hint="default"/>
      </w:rPr>
    </w:lvl>
  </w:abstractNum>
  <w:abstractNum w:abstractNumId="6">
    <w:lvl w:ilvl="0">
      <w:start w:val="1"/>
      <w:numFmt w:val="bullet"/>
      <w:lvlText w:val=""/>
      <w:lvlJc w:val="start"/>
      <w:pPr>
        <w:tabs>
          <w:tab w:val="num" w:pos="0"/>
        </w:tabs>
        <w:ind w:start="1359" w:hanging="360"/>
      </w:pPr>
      <w:rPr>
        <w:rFonts w:ascii="Symbol" w:hAnsi="Symbol" w:cs="Symbol" w:hint="default"/>
      </w:rPr>
    </w:lvl>
    <w:lvl w:ilvl="1">
      <w:start w:val="1"/>
      <w:numFmt w:val="bullet"/>
      <w:lvlText w:val="o"/>
      <w:lvlJc w:val="start"/>
      <w:pPr>
        <w:tabs>
          <w:tab w:val="num" w:pos="0"/>
        </w:tabs>
        <w:ind w:start="2079" w:hanging="360"/>
      </w:pPr>
      <w:rPr>
        <w:rFonts w:ascii="Courier New" w:hAnsi="Courier New" w:cs="Courier New" w:hint="default"/>
      </w:rPr>
    </w:lvl>
    <w:lvl w:ilvl="2">
      <w:start w:val="1"/>
      <w:numFmt w:val="bullet"/>
      <w:lvlText w:val=""/>
      <w:lvlJc w:val="start"/>
      <w:pPr>
        <w:tabs>
          <w:tab w:val="num" w:pos="0"/>
        </w:tabs>
        <w:ind w:start="2799" w:hanging="360"/>
      </w:pPr>
      <w:rPr>
        <w:rFonts w:ascii="Wingdings" w:hAnsi="Wingdings" w:cs="Wingdings" w:hint="default"/>
      </w:rPr>
    </w:lvl>
    <w:lvl w:ilvl="3">
      <w:start w:val="1"/>
      <w:numFmt w:val="bullet"/>
      <w:lvlText w:val=""/>
      <w:lvlJc w:val="start"/>
      <w:pPr>
        <w:tabs>
          <w:tab w:val="num" w:pos="0"/>
        </w:tabs>
        <w:ind w:start="3519" w:hanging="360"/>
      </w:pPr>
      <w:rPr>
        <w:rFonts w:ascii="Symbol" w:hAnsi="Symbol" w:cs="Symbol" w:hint="default"/>
      </w:rPr>
    </w:lvl>
    <w:lvl w:ilvl="4">
      <w:start w:val="1"/>
      <w:numFmt w:val="bullet"/>
      <w:lvlText w:val="o"/>
      <w:lvlJc w:val="start"/>
      <w:pPr>
        <w:tabs>
          <w:tab w:val="num" w:pos="0"/>
        </w:tabs>
        <w:ind w:start="4239" w:hanging="360"/>
      </w:pPr>
      <w:rPr>
        <w:rFonts w:ascii="Courier New" w:hAnsi="Courier New" w:cs="Courier New" w:hint="default"/>
      </w:rPr>
    </w:lvl>
    <w:lvl w:ilvl="5">
      <w:start w:val="1"/>
      <w:numFmt w:val="bullet"/>
      <w:lvlText w:val=""/>
      <w:lvlJc w:val="start"/>
      <w:pPr>
        <w:tabs>
          <w:tab w:val="num" w:pos="0"/>
        </w:tabs>
        <w:ind w:start="4959" w:hanging="360"/>
      </w:pPr>
      <w:rPr>
        <w:rFonts w:ascii="Wingdings" w:hAnsi="Wingdings" w:cs="Wingdings" w:hint="default"/>
      </w:rPr>
    </w:lvl>
    <w:lvl w:ilvl="6">
      <w:start w:val="1"/>
      <w:numFmt w:val="bullet"/>
      <w:lvlText w:val=""/>
      <w:lvlJc w:val="start"/>
      <w:pPr>
        <w:tabs>
          <w:tab w:val="num" w:pos="0"/>
        </w:tabs>
        <w:ind w:start="5679" w:hanging="360"/>
      </w:pPr>
      <w:rPr>
        <w:rFonts w:ascii="Symbol" w:hAnsi="Symbol" w:cs="Symbol" w:hint="default"/>
      </w:rPr>
    </w:lvl>
    <w:lvl w:ilvl="7">
      <w:start w:val="1"/>
      <w:numFmt w:val="bullet"/>
      <w:lvlText w:val="o"/>
      <w:lvlJc w:val="start"/>
      <w:pPr>
        <w:tabs>
          <w:tab w:val="num" w:pos="0"/>
        </w:tabs>
        <w:ind w:start="6399" w:hanging="360"/>
      </w:pPr>
      <w:rPr>
        <w:rFonts w:ascii="Courier New" w:hAnsi="Courier New" w:cs="Courier New" w:hint="default"/>
      </w:rPr>
    </w:lvl>
    <w:lvl w:ilvl="8">
      <w:start w:val="1"/>
      <w:numFmt w:val="bullet"/>
      <w:lvlText w:val=""/>
      <w:lvlJc w:val="start"/>
      <w:pPr>
        <w:tabs>
          <w:tab w:val="num" w:pos="0"/>
        </w:tabs>
        <w:ind w:start="7119" w:hanging="360"/>
      </w:pPr>
      <w:rPr>
        <w:rFonts w:ascii="Wingdings" w:hAnsi="Wingdings" w:cs="Wingdings" w:hint="default"/>
      </w:rPr>
    </w:lvl>
  </w:abstractNum>
  <w:abstractNum w:abstractNumId="7">
    <w:lvl w:ilvl="0">
      <w:start w:val="1"/>
      <w:numFmt w:val="bullet"/>
      <w:lvlText w:val=""/>
      <w:lvlJc w:val="start"/>
      <w:pPr>
        <w:tabs>
          <w:tab w:val="num" w:pos="0"/>
        </w:tabs>
        <w:ind w:start="1287" w:hanging="360"/>
      </w:pPr>
      <w:rPr>
        <w:rFonts w:ascii="Symbol" w:hAnsi="Symbol" w:cs="Symbol" w:hint="default"/>
      </w:rPr>
    </w:lvl>
    <w:lvl w:ilvl="1">
      <w:start w:val="1"/>
      <w:numFmt w:val="bullet"/>
      <w:lvlText w:val="o"/>
      <w:lvlJc w:val="start"/>
      <w:pPr>
        <w:tabs>
          <w:tab w:val="num" w:pos="0"/>
        </w:tabs>
        <w:ind w:start="2007" w:hanging="360"/>
      </w:pPr>
      <w:rPr>
        <w:rFonts w:ascii="Courier New" w:hAnsi="Courier New" w:cs="Courier New" w:hint="default"/>
      </w:rPr>
    </w:lvl>
    <w:lvl w:ilvl="2">
      <w:start w:val="1"/>
      <w:numFmt w:val="bullet"/>
      <w:lvlText w:val=""/>
      <w:lvlJc w:val="start"/>
      <w:pPr>
        <w:tabs>
          <w:tab w:val="num" w:pos="0"/>
        </w:tabs>
        <w:ind w:start="2727" w:hanging="360"/>
      </w:pPr>
      <w:rPr>
        <w:rFonts w:ascii="Wingdings" w:hAnsi="Wingdings" w:cs="Wingdings" w:hint="default"/>
      </w:rPr>
    </w:lvl>
    <w:lvl w:ilvl="3">
      <w:start w:val="1"/>
      <w:numFmt w:val="bullet"/>
      <w:lvlText w:val=""/>
      <w:lvlJc w:val="start"/>
      <w:pPr>
        <w:tabs>
          <w:tab w:val="num" w:pos="0"/>
        </w:tabs>
        <w:ind w:start="3447" w:hanging="360"/>
      </w:pPr>
      <w:rPr>
        <w:rFonts w:ascii="Symbol" w:hAnsi="Symbol" w:cs="Symbol" w:hint="default"/>
      </w:rPr>
    </w:lvl>
    <w:lvl w:ilvl="4">
      <w:start w:val="1"/>
      <w:numFmt w:val="bullet"/>
      <w:lvlText w:val="o"/>
      <w:lvlJc w:val="start"/>
      <w:pPr>
        <w:tabs>
          <w:tab w:val="num" w:pos="0"/>
        </w:tabs>
        <w:ind w:start="4167" w:hanging="360"/>
      </w:pPr>
      <w:rPr>
        <w:rFonts w:ascii="Courier New" w:hAnsi="Courier New" w:cs="Courier New" w:hint="default"/>
      </w:rPr>
    </w:lvl>
    <w:lvl w:ilvl="5">
      <w:start w:val="1"/>
      <w:numFmt w:val="bullet"/>
      <w:lvlText w:val=""/>
      <w:lvlJc w:val="start"/>
      <w:pPr>
        <w:tabs>
          <w:tab w:val="num" w:pos="0"/>
        </w:tabs>
        <w:ind w:start="4887" w:hanging="360"/>
      </w:pPr>
      <w:rPr>
        <w:rFonts w:ascii="Wingdings" w:hAnsi="Wingdings" w:cs="Wingdings" w:hint="default"/>
      </w:rPr>
    </w:lvl>
    <w:lvl w:ilvl="6">
      <w:start w:val="1"/>
      <w:numFmt w:val="bullet"/>
      <w:lvlText w:val=""/>
      <w:lvlJc w:val="start"/>
      <w:pPr>
        <w:tabs>
          <w:tab w:val="num" w:pos="0"/>
        </w:tabs>
        <w:ind w:start="5607" w:hanging="360"/>
      </w:pPr>
      <w:rPr>
        <w:rFonts w:ascii="Symbol" w:hAnsi="Symbol" w:cs="Symbol" w:hint="default"/>
      </w:rPr>
    </w:lvl>
    <w:lvl w:ilvl="7">
      <w:start w:val="1"/>
      <w:numFmt w:val="bullet"/>
      <w:lvlText w:val="o"/>
      <w:lvlJc w:val="start"/>
      <w:pPr>
        <w:tabs>
          <w:tab w:val="num" w:pos="0"/>
        </w:tabs>
        <w:ind w:start="6327" w:hanging="360"/>
      </w:pPr>
      <w:rPr>
        <w:rFonts w:ascii="Courier New" w:hAnsi="Courier New" w:cs="Courier New" w:hint="default"/>
      </w:rPr>
    </w:lvl>
    <w:lvl w:ilvl="8">
      <w:start w:val="1"/>
      <w:numFmt w:val="bullet"/>
      <w:lvlText w:val=""/>
      <w:lvlJc w:val="start"/>
      <w:pPr>
        <w:tabs>
          <w:tab w:val="num" w:pos="0"/>
        </w:tabs>
        <w:ind w:start="7047" w:hanging="360"/>
      </w:pPr>
      <w:rPr>
        <w:rFonts w:ascii="Wingdings" w:hAnsi="Wingdings" w:cs="Wingdings" w:hint="default"/>
      </w:rPr>
    </w:lvl>
  </w:abstractNum>
  <w:abstractNum w:abstractNumId="8">
    <w:lvl w:ilvl="0">
      <w:start w:val="1"/>
      <w:numFmt w:val="bullet"/>
      <w:lvlText w:val=""/>
      <w:lvlJc w:val="start"/>
      <w:pPr>
        <w:tabs>
          <w:tab w:val="num" w:pos="0"/>
        </w:tabs>
        <w:ind w:start="1287" w:hanging="360"/>
      </w:pPr>
      <w:rPr>
        <w:rFonts w:ascii="Symbol" w:hAnsi="Symbol" w:cs="Symbol" w:hint="default"/>
      </w:rPr>
    </w:lvl>
    <w:lvl w:ilvl="1">
      <w:start w:val="1"/>
      <w:numFmt w:val="bullet"/>
      <w:lvlText w:val="o"/>
      <w:lvlJc w:val="start"/>
      <w:pPr>
        <w:tabs>
          <w:tab w:val="num" w:pos="0"/>
        </w:tabs>
        <w:ind w:start="2007" w:hanging="360"/>
      </w:pPr>
      <w:rPr>
        <w:rFonts w:ascii="Courier New" w:hAnsi="Courier New" w:cs="Courier New" w:hint="default"/>
      </w:rPr>
    </w:lvl>
    <w:lvl w:ilvl="2">
      <w:start w:val="1"/>
      <w:numFmt w:val="bullet"/>
      <w:lvlText w:val=""/>
      <w:lvlJc w:val="start"/>
      <w:pPr>
        <w:tabs>
          <w:tab w:val="num" w:pos="0"/>
        </w:tabs>
        <w:ind w:start="2727" w:hanging="360"/>
      </w:pPr>
      <w:rPr>
        <w:rFonts w:ascii="Wingdings" w:hAnsi="Wingdings" w:cs="Wingdings" w:hint="default"/>
      </w:rPr>
    </w:lvl>
    <w:lvl w:ilvl="3">
      <w:start w:val="1"/>
      <w:numFmt w:val="bullet"/>
      <w:lvlText w:val=""/>
      <w:lvlJc w:val="start"/>
      <w:pPr>
        <w:tabs>
          <w:tab w:val="num" w:pos="0"/>
        </w:tabs>
        <w:ind w:start="3447" w:hanging="360"/>
      </w:pPr>
      <w:rPr>
        <w:rFonts w:ascii="Symbol" w:hAnsi="Symbol" w:cs="Symbol" w:hint="default"/>
      </w:rPr>
    </w:lvl>
    <w:lvl w:ilvl="4">
      <w:start w:val="1"/>
      <w:numFmt w:val="bullet"/>
      <w:lvlText w:val="o"/>
      <w:lvlJc w:val="start"/>
      <w:pPr>
        <w:tabs>
          <w:tab w:val="num" w:pos="0"/>
        </w:tabs>
        <w:ind w:start="4167" w:hanging="360"/>
      </w:pPr>
      <w:rPr>
        <w:rFonts w:ascii="Courier New" w:hAnsi="Courier New" w:cs="Courier New" w:hint="default"/>
      </w:rPr>
    </w:lvl>
    <w:lvl w:ilvl="5">
      <w:start w:val="1"/>
      <w:numFmt w:val="bullet"/>
      <w:lvlText w:val=""/>
      <w:lvlJc w:val="start"/>
      <w:pPr>
        <w:tabs>
          <w:tab w:val="num" w:pos="0"/>
        </w:tabs>
        <w:ind w:start="4887" w:hanging="360"/>
      </w:pPr>
      <w:rPr>
        <w:rFonts w:ascii="Wingdings" w:hAnsi="Wingdings" w:cs="Wingdings" w:hint="default"/>
      </w:rPr>
    </w:lvl>
    <w:lvl w:ilvl="6">
      <w:start w:val="1"/>
      <w:numFmt w:val="bullet"/>
      <w:lvlText w:val=""/>
      <w:lvlJc w:val="start"/>
      <w:pPr>
        <w:tabs>
          <w:tab w:val="num" w:pos="0"/>
        </w:tabs>
        <w:ind w:start="5607" w:hanging="360"/>
      </w:pPr>
      <w:rPr>
        <w:rFonts w:ascii="Symbol" w:hAnsi="Symbol" w:cs="Symbol" w:hint="default"/>
      </w:rPr>
    </w:lvl>
    <w:lvl w:ilvl="7">
      <w:start w:val="1"/>
      <w:numFmt w:val="bullet"/>
      <w:lvlText w:val="o"/>
      <w:lvlJc w:val="start"/>
      <w:pPr>
        <w:tabs>
          <w:tab w:val="num" w:pos="0"/>
        </w:tabs>
        <w:ind w:start="6327" w:hanging="360"/>
      </w:pPr>
      <w:rPr>
        <w:rFonts w:ascii="Courier New" w:hAnsi="Courier New" w:cs="Courier New" w:hint="default"/>
      </w:rPr>
    </w:lvl>
    <w:lvl w:ilvl="8">
      <w:start w:val="1"/>
      <w:numFmt w:val="bullet"/>
      <w:lvlText w:val=""/>
      <w:lvlJc w:val="start"/>
      <w:pPr>
        <w:tabs>
          <w:tab w:val="num" w:pos="0"/>
        </w:tabs>
        <w:ind w:start="7047" w:hanging="360"/>
      </w:pPr>
      <w:rPr>
        <w:rFonts w:ascii="Wingdings" w:hAnsi="Wingdings" w:cs="Wingdings" w:hint="default"/>
      </w:rPr>
    </w:lvl>
  </w:abstractNum>
  <w:abstractNum w:abstractNumId="9">
    <w:lvl w:ilvl="0">
      <w:start w:val="1"/>
      <w:numFmt w:val="bullet"/>
      <w:lvlText w:val=""/>
      <w:lvlJc w:val="start"/>
      <w:pPr>
        <w:tabs>
          <w:tab w:val="num" w:pos="0"/>
        </w:tabs>
        <w:ind w:start="1287" w:hanging="360"/>
      </w:pPr>
      <w:rPr>
        <w:rFonts w:ascii="Symbol" w:hAnsi="Symbol" w:cs="Symbol" w:hint="default"/>
      </w:rPr>
    </w:lvl>
    <w:lvl w:ilvl="1">
      <w:start w:val="1"/>
      <w:numFmt w:val="bullet"/>
      <w:lvlText w:val="o"/>
      <w:lvlJc w:val="start"/>
      <w:pPr>
        <w:tabs>
          <w:tab w:val="num" w:pos="0"/>
        </w:tabs>
        <w:ind w:start="2007" w:hanging="360"/>
      </w:pPr>
      <w:rPr>
        <w:rFonts w:ascii="Courier New" w:hAnsi="Courier New" w:cs="Courier New" w:hint="default"/>
      </w:rPr>
    </w:lvl>
    <w:lvl w:ilvl="2">
      <w:start w:val="1"/>
      <w:numFmt w:val="bullet"/>
      <w:lvlText w:val=""/>
      <w:lvlJc w:val="start"/>
      <w:pPr>
        <w:tabs>
          <w:tab w:val="num" w:pos="0"/>
        </w:tabs>
        <w:ind w:start="2727" w:hanging="360"/>
      </w:pPr>
      <w:rPr>
        <w:rFonts w:ascii="Wingdings" w:hAnsi="Wingdings" w:cs="Wingdings" w:hint="default"/>
      </w:rPr>
    </w:lvl>
    <w:lvl w:ilvl="3">
      <w:start w:val="1"/>
      <w:numFmt w:val="bullet"/>
      <w:lvlText w:val=""/>
      <w:lvlJc w:val="start"/>
      <w:pPr>
        <w:tabs>
          <w:tab w:val="num" w:pos="0"/>
        </w:tabs>
        <w:ind w:start="3447" w:hanging="360"/>
      </w:pPr>
      <w:rPr>
        <w:rFonts w:ascii="Symbol" w:hAnsi="Symbol" w:cs="Symbol" w:hint="default"/>
      </w:rPr>
    </w:lvl>
    <w:lvl w:ilvl="4">
      <w:start w:val="1"/>
      <w:numFmt w:val="bullet"/>
      <w:lvlText w:val="o"/>
      <w:lvlJc w:val="start"/>
      <w:pPr>
        <w:tabs>
          <w:tab w:val="num" w:pos="0"/>
        </w:tabs>
        <w:ind w:start="4167" w:hanging="360"/>
      </w:pPr>
      <w:rPr>
        <w:rFonts w:ascii="Courier New" w:hAnsi="Courier New" w:cs="Courier New" w:hint="default"/>
      </w:rPr>
    </w:lvl>
    <w:lvl w:ilvl="5">
      <w:start w:val="1"/>
      <w:numFmt w:val="bullet"/>
      <w:lvlText w:val=""/>
      <w:lvlJc w:val="start"/>
      <w:pPr>
        <w:tabs>
          <w:tab w:val="num" w:pos="0"/>
        </w:tabs>
        <w:ind w:start="4887" w:hanging="360"/>
      </w:pPr>
      <w:rPr>
        <w:rFonts w:ascii="Wingdings" w:hAnsi="Wingdings" w:cs="Wingdings" w:hint="default"/>
      </w:rPr>
    </w:lvl>
    <w:lvl w:ilvl="6">
      <w:start w:val="1"/>
      <w:numFmt w:val="bullet"/>
      <w:lvlText w:val=""/>
      <w:lvlJc w:val="start"/>
      <w:pPr>
        <w:tabs>
          <w:tab w:val="num" w:pos="0"/>
        </w:tabs>
        <w:ind w:start="5607" w:hanging="360"/>
      </w:pPr>
      <w:rPr>
        <w:rFonts w:ascii="Symbol" w:hAnsi="Symbol" w:cs="Symbol" w:hint="default"/>
      </w:rPr>
    </w:lvl>
    <w:lvl w:ilvl="7">
      <w:start w:val="1"/>
      <w:numFmt w:val="bullet"/>
      <w:lvlText w:val="o"/>
      <w:lvlJc w:val="start"/>
      <w:pPr>
        <w:tabs>
          <w:tab w:val="num" w:pos="0"/>
        </w:tabs>
        <w:ind w:start="6327" w:hanging="360"/>
      </w:pPr>
      <w:rPr>
        <w:rFonts w:ascii="Courier New" w:hAnsi="Courier New" w:cs="Courier New" w:hint="default"/>
      </w:rPr>
    </w:lvl>
    <w:lvl w:ilvl="8">
      <w:start w:val="1"/>
      <w:numFmt w:val="bullet"/>
      <w:lvlText w:val=""/>
      <w:lvlJc w:val="start"/>
      <w:pPr>
        <w:tabs>
          <w:tab w:val="num" w:pos="0"/>
        </w:tabs>
        <w:ind w:start="7047" w:hanging="360"/>
      </w:pPr>
      <w:rPr>
        <w:rFonts w:ascii="Wingdings" w:hAnsi="Wingdings" w:cs="Wingdings" w:hint="default"/>
      </w:rPr>
    </w:lvl>
  </w:abstractNum>
  <w:abstractNum w:abstractNumId="10">
    <w:lvl w:ilvl="0">
      <w:start w:val="1"/>
      <w:numFmt w:val="bullet"/>
      <w:lvlText w:val=""/>
      <w:lvlJc w:val="start"/>
      <w:pPr>
        <w:tabs>
          <w:tab w:val="num" w:pos="0"/>
        </w:tabs>
        <w:ind w:start="1287" w:hanging="360"/>
      </w:pPr>
      <w:rPr>
        <w:rFonts w:ascii="Symbol" w:hAnsi="Symbol" w:cs="Symbol" w:hint="default"/>
      </w:rPr>
    </w:lvl>
    <w:lvl w:ilvl="1">
      <w:start w:val="1"/>
      <w:numFmt w:val="bullet"/>
      <w:lvlText w:val="o"/>
      <w:lvlJc w:val="start"/>
      <w:pPr>
        <w:tabs>
          <w:tab w:val="num" w:pos="0"/>
        </w:tabs>
        <w:ind w:start="2007" w:hanging="360"/>
      </w:pPr>
      <w:rPr>
        <w:rFonts w:ascii="Courier New" w:hAnsi="Courier New" w:cs="Courier New" w:hint="default"/>
      </w:rPr>
    </w:lvl>
    <w:lvl w:ilvl="2">
      <w:start w:val="1"/>
      <w:numFmt w:val="bullet"/>
      <w:lvlText w:val=""/>
      <w:lvlJc w:val="start"/>
      <w:pPr>
        <w:tabs>
          <w:tab w:val="num" w:pos="0"/>
        </w:tabs>
        <w:ind w:start="2727" w:hanging="360"/>
      </w:pPr>
      <w:rPr>
        <w:rFonts w:ascii="Wingdings" w:hAnsi="Wingdings" w:cs="Wingdings" w:hint="default"/>
      </w:rPr>
    </w:lvl>
    <w:lvl w:ilvl="3">
      <w:start w:val="1"/>
      <w:numFmt w:val="bullet"/>
      <w:lvlText w:val=""/>
      <w:lvlJc w:val="start"/>
      <w:pPr>
        <w:tabs>
          <w:tab w:val="num" w:pos="0"/>
        </w:tabs>
        <w:ind w:start="3447" w:hanging="360"/>
      </w:pPr>
      <w:rPr>
        <w:rFonts w:ascii="Symbol" w:hAnsi="Symbol" w:cs="Symbol" w:hint="default"/>
      </w:rPr>
    </w:lvl>
    <w:lvl w:ilvl="4">
      <w:start w:val="1"/>
      <w:numFmt w:val="bullet"/>
      <w:lvlText w:val="o"/>
      <w:lvlJc w:val="start"/>
      <w:pPr>
        <w:tabs>
          <w:tab w:val="num" w:pos="0"/>
        </w:tabs>
        <w:ind w:start="4167" w:hanging="360"/>
      </w:pPr>
      <w:rPr>
        <w:rFonts w:ascii="Courier New" w:hAnsi="Courier New" w:cs="Courier New" w:hint="default"/>
      </w:rPr>
    </w:lvl>
    <w:lvl w:ilvl="5">
      <w:start w:val="1"/>
      <w:numFmt w:val="bullet"/>
      <w:lvlText w:val=""/>
      <w:lvlJc w:val="start"/>
      <w:pPr>
        <w:tabs>
          <w:tab w:val="num" w:pos="0"/>
        </w:tabs>
        <w:ind w:start="4887" w:hanging="360"/>
      </w:pPr>
      <w:rPr>
        <w:rFonts w:ascii="Wingdings" w:hAnsi="Wingdings" w:cs="Wingdings" w:hint="default"/>
      </w:rPr>
    </w:lvl>
    <w:lvl w:ilvl="6">
      <w:start w:val="1"/>
      <w:numFmt w:val="bullet"/>
      <w:lvlText w:val=""/>
      <w:lvlJc w:val="start"/>
      <w:pPr>
        <w:tabs>
          <w:tab w:val="num" w:pos="0"/>
        </w:tabs>
        <w:ind w:start="5607" w:hanging="360"/>
      </w:pPr>
      <w:rPr>
        <w:rFonts w:ascii="Symbol" w:hAnsi="Symbol" w:cs="Symbol" w:hint="default"/>
      </w:rPr>
    </w:lvl>
    <w:lvl w:ilvl="7">
      <w:start w:val="1"/>
      <w:numFmt w:val="bullet"/>
      <w:lvlText w:val="o"/>
      <w:lvlJc w:val="start"/>
      <w:pPr>
        <w:tabs>
          <w:tab w:val="num" w:pos="0"/>
        </w:tabs>
        <w:ind w:start="6327" w:hanging="360"/>
      </w:pPr>
      <w:rPr>
        <w:rFonts w:ascii="Courier New" w:hAnsi="Courier New" w:cs="Courier New" w:hint="default"/>
      </w:rPr>
    </w:lvl>
    <w:lvl w:ilvl="8">
      <w:start w:val="1"/>
      <w:numFmt w:val="bullet"/>
      <w:lvlText w:val=""/>
      <w:lvlJc w:val="start"/>
      <w:pPr>
        <w:tabs>
          <w:tab w:val="num" w:pos="0"/>
        </w:tabs>
        <w:ind w:start="7047" w:hanging="360"/>
      </w:pPr>
      <w:rPr>
        <w:rFonts w:ascii="Wingdings" w:hAnsi="Wingdings" w:cs="Wingdings" w:hint="default"/>
      </w:rPr>
    </w:lvl>
  </w:abstractNum>
  <w:abstractNum w:abstractNumId="1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2">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3">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4">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5">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6">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7">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8">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2"/>
    <w:lvlOverride w:ilvl="0">
      <w:startOverride w:val="1"/>
    </w:lvlOverride>
  </w:num>
</w:numbering>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uk-UA"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22746"/>
    <w:pPr>
      <w:widowControl/>
      <w:suppressAutoHyphens w:val="true"/>
      <w:bidi w:val="0"/>
      <w:spacing w:before="0" w:after="0"/>
      <w:jc w:val="start"/>
    </w:pPr>
    <w:rPr>
      <w:rFonts w:ascii="Times New Roman" w:hAnsi="Times New Roman" w:eastAsia="Times New Roman" w:cs="Times New Roman"/>
      <w:color w:val="auto"/>
      <w:kern w:val="0"/>
      <w:sz w:val="24"/>
      <w:szCs w:val="24"/>
      <w:lang w:eastAsia="ru-RU" w:val="ru-RU" w:bidi="ar-SA"/>
    </w:rPr>
  </w:style>
  <w:style w:type="character" w:styleId="DefaultParagraphFont" w:default="1">
    <w:name w:val="Default Paragraph Font"/>
    <w:uiPriority w:val="1"/>
    <w:semiHidden/>
    <w:unhideWhenUsed/>
    <w:qFormat/>
    <w:rPr/>
  </w:style>
  <w:style w:type="character" w:styleId="1" w:customStyle="1">
    <w:name w:val="Гіперпосилання1"/>
    <w:basedOn w:val="DefaultParagraphFont"/>
    <w:qFormat/>
    <w:rsid w:val="00930639"/>
    <w:rPr>
      <w:color w:val="0000FF"/>
      <w:u w:val="single"/>
    </w:rPr>
  </w:style>
  <w:style w:type="character" w:styleId="Style14" w:customStyle="1">
    <w:name w:val="Текст выноски Знак"/>
    <w:basedOn w:val="DefaultParagraphFont"/>
    <w:uiPriority w:val="99"/>
    <w:semiHidden/>
    <w:qFormat/>
    <w:rsid w:val="00930639"/>
    <w:rPr>
      <w:rFonts w:ascii="Tahoma" w:hAnsi="Tahoma" w:eastAsia="Times New Roman" w:cs="Tahoma"/>
      <w:sz w:val="16"/>
      <w:szCs w:val="16"/>
      <w:lang w:eastAsia="ru-RU"/>
    </w:rPr>
  </w:style>
  <w:style w:type="character" w:styleId="Style15" w:customStyle="1">
    <w:name w:val="Текст сноски Знак"/>
    <w:basedOn w:val="DefaultParagraphFont"/>
    <w:qFormat/>
    <w:rsid w:val="0073200a"/>
    <w:rPr>
      <w:rFonts w:ascii="Times New Roman" w:hAnsi="Times New Roman" w:eastAsia="Times New Roman" w:cs="Times New Roman"/>
      <w:sz w:val="20"/>
      <w:szCs w:val="20"/>
      <w:lang w:eastAsia="ru-RU"/>
    </w:rPr>
  </w:style>
  <w:style w:type="character" w:styleId="user" w:customStyle="1">
    <w:name w:val="Прив'язка виноски (user)"/>
    <w:qFormat/>
    <w:rsid w:val="00960cc0"/>
    <w:rPr>
      <w:vertAlign w:val="superscript"/>
    </w:rPr>
  </w:style>
  <w:style w:type="character" w:styleId="FootnoteCharacters" w:customStyle="1">
    <w:name w:val="Footnote Characters"/>
    <w:qFormat/>
    <w:rsid w:val="0073200a"/>
    <w:rPr>
      <w:vertAlign w:val="superscript"/>
    </w:rPr>
  </w:style>
  <w:style w:type="character" w:styleId="11" w:customStyle="1">
    <w:name w:val="Заголовок 1 Знак"/>
    <w:basedOn w:val="DefaultParagraphFont"/>
    <w:link w:val="111"/>
    <w:qFormat/>
    <w:rsid w:val="008264f5"/>
    <w:rPr>
      <w:rFonts w:ascii="Cambria" w:hAnsi="Cambria" w:eastAsia="" w:cs="" w:asciiTheme="majorHAnsi" w:cstheme="majorBidi" w:eastAsiaTheme="majorEastAsia" w:hAnsiTheme="majorHAnsi"/>
      <w:b/>
      <w:bCs/>
      <w:color w:themeColor="accent1" w:themeShade="bf" w:val="365F91"/>
      <w:sz w:val="28"/>
      <w:szCs w:val="28"/>
      <w:lang w:eastAsia="ru-RU"/>
    </w:rPr>
  </w:style>
  <w:style w:type="character" w:styleId="c4" w:customStyle="1">
    <w:name w:val="c4"/>
    <w:basedOn w:val="DefaultParagraphFont"/>
    <w:qFormat/>
    <w:rsid w:val="00f72203"/>
    <w:rPr/>
  </w:style>
  <w:style w:type="character" w:styleId="Style16" w:customStyle="1">
    <w:name w:val="Основной текст Знак"/>
    <w:basedOn w:val="DefaultParagraphFont"/>
    <w:qFormat/>
    <w:rsid w:val="00bb20cf"/>
    <w:rPr>
      <w:rFonts w:ascii="Times New Roman" w:hAnsi="Times New Roman" w:eastAsia="Times New Roman" w:cs="Times New Roman"/>
      <w:sz w:val="28"/>
      <w:szCs w:val="20"/>
      <w:lang w:val="uk-UA" w:eastAsia="ru-RU"/>
    </w:rPr>
  </w:style>
  <w:style w:type="character" w:styleId="2" w:customStyle="1">
    <w:name w:val="Заголовок 2 Знак"/>
    <w:basedOn w:val="DefaultParagraphFont"/>
    <w:link w:val="211"/>
    <w:uiPriority w:val="9"/>
    <w:qFormat/>
    <w:rsid w:val="00ba689d"/>
    <w:rPr>
      <w:rFonts w:ascii="Cambria" w:hAnsi="Cambria" w:eastAsia="" w:cs="" w:asciiTheme="majorHAnsi" w:cstheme="majorBidi" w:eastAsiaTheme="majorEastAsia" w:hAnsiTheme="majorHAnsi"/>
      <w:b/>
      <w:bCs/>
      <w:color w:themeColor="accent1" w:val="4F81BD"/>
      <w:sz w:val="26"/>
      <w:szCs w:val="26"/>
      <w:lang w:eastAsia="ru-RU"/>
    </w:rPr>
  </w:style>
  <w:style w:type="character" w:styleId="Style17" w:customStyle="1">
    <w:name w:val="Верхний колонтитул Знак"/>
    <w:basedOn w:val="DefaultParagraphFont"/>
    <w:uiPriority w:val="99"/>
    <w:qFormat/>
    <w:rsid w:val="00bf35fd"/>
    <w:rPr>
      <w:rFonts w:ascii="Times New Roman" w:hAnsi="Times New Roman" w:eastAsia="Times New Roman" w:cs="Times New Roman"/>
      <w:sz w:val="24"/>
      <w:szCs w:val="24"/>
      <w:lang w:eastAsia="ru-RU"/>
    </w:rPr>
  </w:style>
  <w:style w:type="character" w:styleId="Style18" w:customStyle="1">
    <w:name w:val="Нижний колонтитул Знак"/>
    <w:basedOn w:val="DefaultParagraphFont"/>
    <w:uiPriority w:val="99"/>
    <w:qFormat/>
    <w:rsid w:val="00bf35fd"/>
    <w:rPr>
      <w:rFonts w:ascii="Times New Roman" w:hAnsi="Times New Roman" w:eastAsia="Times New Roman" w:cs="Times New Roman"/>
      <w:sz w:val="24"/>
      <w:szCs w:val="24"/>
      <w:lang w:eastAsia="ru-RU"/>
    </w:rPr>
  </w:style>
  <w:style w:type="character" w:styleId="4" w:customStyle="1">
    <w:name w:val="Заголовок 4 Знак"/>
    <w:basedOn w:val="DefaultParagraphFont"/>
    <w:link w:val="41"/>
    <w:uiPriority w:val="9"/>
    <w:semiHidden/>
    <w:qFormat/>
    <w:rsid w:val="0021426a"/>
    <w:rPr>
      <w:rFonts w:ascii="Cambria" w:hAnsi="Cambria" w:eastAsia="" w:cs="" w:asciiTheme="majorHAnsi" w:cstheme="majorBidi" w:eastAsiaTheme="majorEastAsia" w:hAnsiTheme="majorHAnsi"/>
      <w:b/>
      <w:bCs/>
      <w:i/>
      <w:iCs/>
      <w:color w:themeColor="accent1" w:val="4F81BD"/>
      <w:sz w:val="24"/>
      <w:szCs w:val="24"/>
      <w:lang w:eastAsia="ru-RU"/>
    </w:rPr>
  </w:style>
  <w:style w:type="character" w:styleId="3" w:customStyle="1">
    <w:name w:val="Заголовок 3 Знак"/>
    <w:basedOn w:val="DefaultParagraphFont"/>
    <w:uiPriority w:val="9"/>
    <w:qFormat/>
    <w:rsid w:val="008b4939"/>
    <w:rPr>
      <w:rFonts w:ascii="Calibri Light" w:hAnsi="Calibri Light" w:eastAsia="Times New Roman" w:cs="Times New Roman"/>
      <w:b/>
      <w:bCs/>
      <w:sz w:val="26"/>
      <w:szCs w:val="26"/>
    </w:rPr>
  </w:style>
  <w:style w:type="character" w:styleId="21" w:customStyle="1">
    <w:name w:val="Основной текст (2)"/>
    <w:qFormat/>
    <w:rsid w:val="008b4939"/>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8"/>
      <w:szCs w:val="28"/>
      <w:u w:val="none"/>
      <w:lang w:val="uk-UA" w:eastAsia="uk-UA" w:bidi="uk-UA"/>
    </w:rPr>
  </w:style>
  <w:style w:type="character" w:styleId="31" w:customStyle="1">
    <w:name w:val="Основной текст (3)_"/>
    <w:link w:val="32"/>
    <w:qFormat/>
    <w:rsid w:val="008b4939"/>
    <w:rPr>
      <w:rFonts w:ascii="Times New Roman" w:hAnsi="Times New Roman" w:eastAsia="Times New Roman"/>
      <w:sz w:val="44"/>
      <w:szCs w:val="44"/>
      <w:shd w:fill="FFFFFF" w:val="clear"/>
    </w:rPr>
  </w:style>
  <w:style w:type="character" w:styleId="12" w:customStyle="1">
    <w:name w:val="Заголовок №1_"/>
    <w:qFormat/>
    <w:rsid w:val="008b4939"/>
    <w:rPr>
      <w:rFonts w:ascii="Times New Roman" w:hAnsi="Times New Roman" w:eastAsia="Times New Roman"/>
      <w:sz w:val="48"/>
      <w:szCs w:val="48"/>
      <w:shd w:fill="FFFFFF" w:val="clear"/>
    </w:rPr>
  </w:style>
  <w:style w:type="character" w:styleId="22" w:customStyle="1">
    <w:name w:val="Основной текст (2) + Курсив"/>
    <w:qFormat/>
    <w:rsid w:val="008b4939"/>
    <w:rPr>
      <w:rFonts w:ascii="Times New Roman" w:hAnsi="Times New Roman" w:eastAsia="Times New Roman" w:cs="Times New Roman"/>
      <w:b/>
      <w:bCs/>
      <w:i/>
      <w:iCs/>
      <w:caps w:val="false"/>
      <w:smallCaps w:val="false"/>
      <w:strike w:val="false"/>
      <w:dstrike w:val="false"/>
      <w:color w:val="000000"/>
      <w:spacing w:val="0"/>
      <w:w w:val="100"/>
      <w:sz w:val="40"/>
      <w:szCs w:val="40"/>
      <w:u w:val="none"/>
      <w:lang w:val="uk-UA" w:eastAsia="uk-UA" w:bidi="uk-UA"/>
    </w:rPr>
  </w:style>
  <w:style w:type="character" w:styleId="Style19" w:customStyle="1">
    <w:name w:val="Основной текст с отступом Знак"/>
    <w:basedOn w:val="DefaultParagraphFont"/>
    <w:uiPriority w:val="99"/>
    <w:qFormat/>
    <w:rsid w:val="008b4939"/>
    <w:rPr>
      <w:rFonts w:ascii="Calibri" w:hAnsi="Calibri" w:eastAsia="Calibri" w:cs="Times New Roman"/>
    </w:rPr>
  </w:style>
  <w:style w:type="character" w:styleId="13" w:customStyle="1">
    <w:name w:val="Верхний колонтитул Знак1"/>
    <w:basedOn w:val="DefaultParagraphFont"/>
    <w:uiPriority w:val="99"/>
    <w:semiHidden/>
    <w:qFormat/>
    <w:rsid w:val="00226d4a"/>
    <w:rPr>
      <w:rFonts w:ascii="Times New Roman" w:hAnsi="Times New Roman" w:eastAsia="Times New Roman" w:cs="Times New Roman"/>
      <w:sz w:val="24"/>
      <w:szCs w:val="24"/>
      <w:lang w:eastAsia="ru-RU"/>
    </w:rPr>
  </w:style>
  <w:style w:type="character" w:styleId="14" w:customStyle="1">
    <w:name w:val="Нижний колонтитул Знак1"/>
    <w:basedOn w:val="DefaultParagraphFont"/>
    <w:link w:val="112"/>
    <w:uiPriority w:val="99"/>
    <w:semiHidden/>
    <w:qFormat/>
    <w:rsid w:val="00226d4a"/>
    <w:rPr>
      <w:rFonts w:ascii="Times New Roman" w:hAnsi="Times New Roman" w:eastAsia="Times New Roman" w:cs="Times New Roman"/>
      <w:sz w:val="24"/>
      <w:szCs w:val="24"/>
      <w:lang w:eastAsia="ru-RU"/>
    </w:rPr>
  </w:style>
  <w:style w:type="character" w:styleId="Hyperlink">
    <w:name w:val="Hyperlink"/>
    <w:rPr>
      <w:color w:val="000080"/>
      <w:u w:val="single"/>
    </w:rPr>
  </w:style>
  <w:style w:type="paragraph" w:styleId="Style20">
    <w:name w:val="Заголовок"/>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rsid w:val="00bb20cf"/>
    <w:pPr>
      <w:jc w:val="both"/>
    </w:pPr>
    <w:rPr>
      <w:sz w:val="28"/>
      <w:szCs w:val="20"/>
      <w:lang w:val="uk-UA"/>
    </w:rPr>
  </w:style>
  <w:style w:type="paragraph" w:styleId="List">
    <w:name w:val="List"/>
    <w:basedOn w:val="BodyText"/>
    <w:rsid w:val="00960cc0"/>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21">
    <w:name w:val="Покажчик"/>
    <w:basedOn w:val="Normal"/>
    <w:qFormat/>
    <w:pPr>
      <w:suppressLineNumbers/>
    </w:pPr>
    <w:rPr>
      <w:rFonts w:cs="Lucida Sans"/>
    </w:rPr>
  </w:style>
  <w:style w:type="paragraph" w:styleId="15" w:customStyle="1">
    <w:name w:val="Заголовок1"/>
    <w:basedOn w:val="Normal"/>
    <w:next w:val="BodyText"/>
    <w:qFormat/>
    <w:rsid w:val="00960cc0"/>
    <w:pPr>
      <w:keepNext w:val="true"/>
      <w:spacing w:before="240" w:after="120"/>
    </w:pPr>
    <w:rPr>
      <w:rFonts w:ascii="Liberation Sans" w:hAnsi="Liberation Sans" w:eastAsia="Microsoft YaHei" w:cs="Lucida Sans"/>
      <w:sz w:val="28"/>
      <w:szCs w:val="28"/>
    </w:rPr>
  </w:style>
  <w:style w:type="paragraph" w:styleId="16" w:customStyle="1">
    <w:name w:val="Название объекта1"/>
    <w:basedOn w:val="Normal"/>
    <w:qFormat/>
    <w:rsid w:val="00960cc0"/>
    <w:pPr>
      <w:suppressLineNumbers/>
      <w:spacing w:before="120" w:after="120"/>
    </w:pPr>
    <w:rPr>
      <w:rFonts w:cs="Lucida Sans"/>
      <w:i/>
      <w:iCs/>
    </w:rPr>
  </w:style>
  <w:style w:type="paragraph" w:styleId="user1" w:customStyle="1">
    <w:name w:val="Покажчик (user)"/>
    <w:basedOn w:val="Normal"/>
    <w:qFormat/>
    <w:rsid w:val="00960cc0"/>
    <w:pPr>
      <w:suppressLineNumbers/>
    </w:pPr>
    <w:rPr>
      <w:rFonts w:cs="Lucida Sans"/>
    </w:rPr>
  </w:style>
  <w:style w:type="paragraph" w:styleId="111" w:customStyle="1">
    <w:name w:val="Заголовок 11"/>
    <w:basedOn w:val="Normal"/>
    <w:next w:val="Normal"/>
    <w:link w:val="11"/>
    <w:qFormat/>
    <w:rsid w:val="008264f5"/>
    <w:pPr>
      <w:keepNext w:val="true"/>
      <w:keepLines/>
      <w:spacing w:before="480" w:after="0"/>
      <w:outlineLvl w:val="0"/>
    </w:pPr>
    <w:rPr>
      <w:rFonts w:ascii="Cambria" w:hAnsi="Cambria" w:eastAsia="" w:cs="" w:asciiTheme="majorHAnsi" w:cstheme="majorBidi" w:eastAsiaTheme="majorEastAsia" w:hAnsiTheme="majorHAnsi"/>
      <w:b/>
      <w:bCs/>
      <w:color w:themeColor="accent1" w:themeShade="bf" w:val="365F91"/>
      <w:sz w:val="28"/>
      <w:szCs w:val="28"/>
    </w:rPr>
  </w:style>
  <w:style w:type="paragraph" w:styleId="211" w:customStyle="1">
    <w:name w:val="Заголовок 21"/>
    <w:basedOn w:val="Normal"/>
    <w:next w:val="Normal"/>
    <w:link w:val="2"/>
    <w:uiPriority w:val="9"/>
    <w:unhideWhenUsed/>
    <w:qFormat/>
    <w:rsid w:val="00ba689d"/>
    <w:pPr>
      <w:keepNext w:val="true"/>
      <w:keepLines/>
      <w:spacing w:before="200" w:after="0"/>
      <w:outlineLvl w:val="1"/>
    </w:pPr>
    <w:rPr>
      <w:rFonts w:ascii="Cambria" w:hAnsi="Cambria" w:eastAsia="" w:cs="" w:asciiTheme="majorHAnsi" w:cstheme="majorBidi" w:eastAsiaTheme="majorEastAsia" w:hAnsiTheme="majorHAnsi"/>
      <w:b/>
      <w:bCs/>
      <w:color w:themeColor="accent1" w:val="4F81BD"/>
      <w:sz w:val="26"/>
      <w:szCs w:val="26"/>
    </w:rPr>
  </w:style>
  <w:style w:type="paragraph" w:styleId="311" w:customStyle="1">
    <w:name w:val="Заголовок 31"/>
    <w:basedOn w:val="Normal"/>
    <w:next w:val="Normal"/>
    <w:uiPriority w:val="9"/>
    <w:unhideWhenUsed/>
    <w:qFormat/>
    <w:rsid w:val="008b4939"/>
    <w:pPr>
      <w:keepNext w:val="true"/>
      <w:spacing w:lineRule="auto" w:line="276" w:before="240" w:after="60"/>
      <w:outlineLvl w:val="2"/>
    </w:pPr>
    <w:rPr>
      <w:rFonts w:ascii="Calibri Light" w:hAnsi="Calibri Light"/>
      <w:b/>
      <w:bCs/>
      <w:sz w:val="26"/>
      <w:szCs w:val="26"/>
      <w:lang w:eastAsia="en-US"/>
    </w:rPr>
  </w:style>
  <w:style w:type="paragraph" w:styleId="41" w:customStyle="1">
    <w:name w:val="Заголовок 41"/>
    <w:basedOn w:val="Normal"/>
    <w:next w:val="Normal"/>
    <w:link w:val="4"/>
    <w:uiPriority w:val="9"/>
    <w:semiHidden/>
    <w:unhideWhenUsed/>
    <w:qFormat/>
    <w:rsid w:val="0021426a"/>
    <w:pPr>
      <w:keepNext w:val="true"/>
      <w:keepLines/>
      <w:spacing w:before="200" w:after="0"/>
      <w:outlineLvl w:val="3"/>
    </w:pPr>
    <w:rPr>
      <w:rFonts w:ascii="Cambria" w:hAnsi="Cambria" w:eastAsia="" w:cs="" w:asciiTheme="majorHAnsi" w:cstheme="majorBidi" w:eastAsiaTheme="majorEastAsia" w:hAnsiTheme="majorHAnsi"/>
      <w:b/>
      <w:bCs/>
      <w:i/>
      <w:iCs/>
      <w:color w:themeColor="accent1" w:val="4F81BD"/>
    </w:rPr>
  </w:style>
  <w:style w:type="paragraph" w:styleId="BalloonText">
    <w:name w:val="Balloon Text"/>
    <w:basedOn w:val="Normal"/>
    <w:semiHidden/>
    <w:unhideWhenUsed/>
    <w:qFormat/>
    <w:rsid w:val="00930639"/>
    <w:pPr/>
    <w:rPr>
      <w:rFonts w:ascii="Tahoma" w:hAnsi="Tahoma" w:cs="Tahoma"/>
      <w:sz w:val="16"/>
      <w:szCs w:val="16"/>
    </w:rPr>
  </w:style>
  <w:style w:type="paragraph" w:styleId="17" w:customStyle="1">
    <w:name w:val="Текст сноски1"/>
    <w:basedOn w:val="Normal"/>
    <w:qFormat/>
    <w:rsid w:val="0073200a"/>
    <w:pPr/>
    <w:rPr>
      <w:sz w:val="20"/>
      <w:szCs w:val="20"/>
    </w:rPr>
  </w:style>
  <w:style w:type="paragraph" w:styleId="NormalWeb">
    <w:name w:val="Normal (Web)"/>
    <w:basedOn w:val="Normal"/>
    <w:uiPriority w:val="99"/>
    <w:unhideWhenUsed/>
    <w:qFormat/>
    <w:rsid w:val="0002549f"/>
    <w:pPr>
      <w:spacing w:beforeAutospacing="1" w:afterAutospacing="1"/>
    </w:pPr>
    <w:rPr/>
  </w:style>
  <w:style w:type="paragraph" w:styleId="ListParagraph">
    <w:name w:val="List Paragraph"/>
    <w:basedOn w:val="Normal"/>
    <w:uiPriority w:val="34"/>
    <w:qFormat/>
    <w:rsid w:val="00bb3cb7"/>
    <w:pPr>
      <w:spacing w:before="0" w:after="0"/>
      <w:ind w:start="720"/>
      <w:contextualSpacing/>
    </w:pPr>
    <w:rPr/>
  </w:style>
  <w:style w:type="paragraph" w:styleId="c42" w:customStyle="1">
    <w:name w:val="c42"/>
    <w:basedOn w:val="Normal"/>
    <w:qFormat/>
    <w:rsid w:val="00f72203"/>
    <w:pPr>
      <w:spacing w:beforeAutospacing="1" w:afterAutospacing="1"/>
    </w:pPr>
    <w:rPr/>
  </w:style>
  <w:style w:type="paragraph" w:styleId="c5" w:customStyle="1">
    <w:name w:val="c5"/>
    <w:basedOn w:val="Normal"/>
    <w:qFormat/>
    <w:rsid w:val="00f72203"/>
    <w:pPr>
      <w:spacing w:beforeAutospacing="1" w:afterAutospacing="1"/>
    </w:pPr>
    <w:rPr/>
  </w:style>
  <w:style w:type="paragraph" w:styleId="18" w:customStyle="1">
    <w:name w:val="Абзац списка1"/>
    <w:basedOn w:val="Normal"/>
    <w:qFormat/>
    <w:rsid w:val="00294838"/>
    <w:pPr>
      <w:spacing w:lineRule="auto" w:line="276" w:before="0" w:after="200"/>
      <w:ind w:start="720"/>
      <w:contextualSpacing/>
    </w:pPr>
    <w:rPr>
      <w:rFonts w:ascii="Calibri" w:hAnsi="Calibri"/>
      <w:sz w:val="22"/>
      <w:szCs w:val="22"/>
      <w:lang w:eastAsia="en-US"/>
    </w:rPr>
  </w:style>
  <w:style w:type="paragraph" w:styleId="Style22" w:customStyle="1">
    <w:name w:val="Нормальний текст"/>
    <w:basedOn w:val="Normal"/>
    <w:qFormat/>
    <w:rsid w:val="00bb20cf"/>
    <w:pPr>
      <w:spacing w:before="120" w:after="0"/>
      <w:ind w:firstLine="567"/>
    </w:pPr>
    <w:rPr>
      <w:rFonts w:ascii="Antiqua" w:hAnsi="Antiqua"/>
      <w:sz w:val="26"/>
      <w:szCs w:val="20"/>
      <w:lang w:val="uk-UA"/>
    </w:rPr>
  </w:style>
  <w:style w:type="paragraph" w:styleId="rvps2" w:customStyle="1">
    <w:name w:val="rvps2"/>
    <w:basedOn w:val="Normal"/>
    <w:qFormat/>
    <w:rsid w:val="00bb20cf"/>
    <w:pPr>
      <w:spacing w:beforeAutospacing="1" w:afterAutospacing="1"/>
    </w:pPr>
    <w:rPr/>
  </w:style>
  <w:style w:type="paragraph" w:styleId="user2" w:customStyle="1">
    <w:name w:val="Верхній і нижній колонтитули (user)"/>
    <w:basedOn w:val="Normal"/>
    <w:qFormat/>
    <w:rsid w:val="00960cc0"/>
    <w:pPr/>
    <w:rPr/>
  </w:style>
  <w:style w:type="paragraph" w:styleId="19" w:customStyle="1">
    <w:name w:val="Верхний колонтитул1"/>
    <w:basedOn w:val="Normal"/>
    <w:uiPriority w:val="99"/>
    <w:unhideWhenUsed/>
    <w:qFormat/>
    <w:rsid w:val="00bf35fd"/>
    <w:pPr>
      <w:tabs>
        <w:tab w:val="clear" w:pos="708"/>
        <w:tab w:val="center" w:pos="4677" w:leader="none"/>
        <w:tab w:val="right" w:pos="9355" w:leader="none"/>
      </w:tabs>
    </w:pPr>
    <w:rPr/>
  </w:style>
  <w:style w:type="paragraph" w:styleId="110" w:customStyle="1">
    <w:name w:val="Нижний колонтитул1"/>
    <w:basedOn w:val="Normal"/>
    <w:uiPriority w:val="99"/>
    <w:unhideWhenUsed/>
    <w:qFormat/>
    <w:rsid w:val="00bf35fd"/>
    <w:pPr>
      <w:tabs>
        <w:tab w:val="clear" w:pos="708"/>
        <w:tab w:val="center" w:pos="4677" w:leader="none"/>
        <w:tab w:val="right" w:pos="9355" w:leader="none"/>
      </w:tabs>
    </w:pPr>
    <w:rPr/>
  </w:style>
  <w:style w:type="paragraph" w:styleId="western" w:customStyle="1">
    <w:name w:val="western"/>
    <w:basedOn w:val="Normal"/>
    <w:uiPriority w:val="99"/>
    <w:qFormat/>
    <w:rsid w:val="008b4939"/>
    <w:pPr>
      <w:spacing w:beforeAutospacing="1" w:afterAutospacing="1"/>
    </w:pPr>
    <w:rPr/>
  </w:style>
  <w:style w:type="paragraph" w:styleId="32" w:customStyle="1">
    <w:name w:val="Основной текст (3)"/>
    <w:basedOn w:val="Normal"/>
    <w:link w:val="31"/>
    <w:qFormat/>
    <w:rsid w:val="008b4939"/>
    <w:pPr>
      <w:widowControl w:val="false"/>
      <w:shd w:val="clear" w:color="auto" w:fill="FFFFFF"/>
      <w:spacing w:lineRule="exact" w:line="509"/>
      <w:ind w:hanging="360"/>
    </w:pPr>
    <w:rPr>
      <w:rFonts w:cs="" w:cstheme="minorBidi"/>
      <w:sz w:val="44"/>
      <w:szCs w:val="44"/>
      <w:lang w:eastAsia="en-US"/>
    </w:rPr>
  </w:style>
  <w:style w:type="paragraph" w:styleId="112" w:customStyle="1">
    <w:name w:val="Заголовок №1"/>
    <w:basedOn w:val="Normal"/>
    <w:link w:val="14"/>
    <w:qFormat/>
    <w:rsid w:val="008b4939"/>
    <w:pPr>
      <w:widowControl w:val="false"/>
      <w:shd w:val="clear" w:color="auto" w:fill="FFFFFF"/>
      <w:spacing w:lineRule="exact" w:line="552" w:before="1680" w:after="0"/>
      <w:outlineLvl w:val="0"/>
    </w:pPr>
    <w:rPr>
      <w:rFonts w:cs="" w:cstheme="minorBidi"/>
      <w:sz w:val="48"/>
      <w:szCs w:val="48"/>
      <w:lang w:eastAsia="en-US"/>
    </w:rPr>
  </w:style>
  <w:style w:type="paragraph" w:styleId="XHeadB" w:customStyle="1">
    <w:name w:val="XHeadB"/>
    <w:basedOn w:val="Normal"/>
    <w:uiPriority w:val="99"/>
    <w:qFormat/>
    <w:rsid w:val="008b4939"/>
    <w:pPr>
      <w:spacing w:lineRule="auto" w:line="264"/>
      <w:jc w:val="center"/>
    </w:pPr>
    <w:rPr>
      <w:rFonts w:ascii="Arial" w:hAnsi="Arial" w:cs="Arial"/>
      <w:sz w:val="28"/>
      <w:szCs w:val="28"/>
    </w:rPr>
  </w:style>
  <w:style w:type="paragraph" w:styleId="BodyTextIndent">
    <w:name w:val="Body Text Indent"/>
    <w:basedOn w:val="Normal"/>
    <w:uiPriority w:val="99"/>
    <w:unhideWhenUsed/>
    <w:rsid w:val="008b4939"/>
    <w:pPr>
      <w:spacing w:lineRule="auto" w:line="276" w:before="0" w:after="120"/>
      <w:ind w:start="283"/>
    </w:pPr>
    <w:rPr>
      <w:rFonts w:ascii="Calibri" w:hAnsi="Calibri" w:eastAsia="Calibri"/>
      <w:sz w:val="22"/>
      <w:szCs w:val="22"/>
      <w:lang w:eastAsia="en-US"/>
    </w:rPr>
  </w:style>
  <w:style w:type="paragraph" w:styleId="113" w:customStyle="1">
    <w:name w:val="Звичайний1"/>
    <w:qFormat/>
    <w:rsid w:val="008b4939"/>
    <w:pPr>
      <w:widowControl w:val="false"/>
      <w:suppressAutoHyphens w:val="true"/>
      <w:bidi w:val="0"/>
      <w:spacing w:before="0" w:after="0"/>
      <w:jc w:val="start"/>
    </w:pPr>
    <w:rPr>
      <w:rFonts w:ascii="Times New Roman" w:hAnsi="Times New Roman" w:eastAsia="Times New Roman" w:cs="Times New Roman"/>
      <w:color w:val="000000"/>
      <w:kern w:val="0"/>
      <w:sz w:val="20"/>
      <w:szCs w:val="20"/>
      <w:lang w:val="uk-UA" w:eastAsia="ru-RU" w:bidi="ar-SA"/>
    </w:rPr>
  </w:style>
  <w:style w:type="paragraph" w:styleId="NoSpacing">
    <w:name w:val="No Spacing"/>
    <w:qFormat/>
    <w:rsid w:val="008b4939"/>
    <w:pPr>
      <w:widowControl/>
      <w:suppressAutoHyphens w:val="true"/>
      <w:bidi w:val="0"/>
      <w:spacing w:before="0" w:after="0"/>
      <w:jc w:val="start"/>
    </w:pPr>
    <w:rPr>
      <w:rFonts w:cs="Times New Roman" w:ascii="Calibri" w:hAnsi="Calibri" w:eastAsia="Calibri" w:asciiTheme="minorHAnsi" w:eastAsiaTheme="minorHAnsi" w:hAnsiTheme="minorHAnsi"/>
      <w:color w:val="auto"/>
      <w:kern w:val="0"/>
      <w:sz w:val="22"/>
      <w:szCs w:val="22"/>
      <w:lang w:val="ru-RU" w:eastAsia="en-US" w:bidi="ar-SA"/>
    </w:rPr>
  </w:style>
  <w:style w:type="paragraph" w:styleId="23" w:customStyle="1">
    <w:name w:val="Верхний колонтитул2"/>
    <w:basedOn w:val="Normal"/>
    <w:uiPriority w:val="99"/>
    <w:unhideWhenUsed/>
    <w:qFormat/>
    <w:rsid w:val="00226d4a"/>
    <w:pPr>
      <w:tabs>
        <w:tab w:val="clear" w:pos="708"/>
        <w:tab w:val="center" w:pos="4677" w:leader="none"/>
        <w:tab w:val="right" w:pos="9355" w:leader="none"/>
      </w:tabs>
    </w:pPr>
    <w:rPr/>
  </w:style>
  <w:style w:type="paragraph" w:styleId="24" w:customStyle="1">
    <w:name w:val="Нижний колонтитул2"/>
    <w:basedOn w:val="Normal"/>
    <w:uiPriority w:val="99"/>
    <w:unhideWhenUsed/>
    <w:qFormat/>
    <w:rsid w:val="00226d4a"/>
    <w:pPr>
      <w:tabs>
        <w:tab w:val="clear" w:pos="708"/>
        <w:tab w:val="center" w:pos="4677" w:leader="none"/>
        <w:tab w:val="right" w:pos="9355" w:leader="none"/>
      </w:tabs>
    </w:pPr>
    <w:rPr/>
  </w:style>
  <w:style w:type="paragraph" w:styleId="Standard" w:customStyle="1">
    <w:name w:val="Standard"/>
    <w:qFormat/>
    <w:rsid w:val="009962a0"/>
    <w:pPr>
      <w:widowControl/>
      <w:suppressAutoHyphens w:val="true"/>
      <w:bidi w:val="0"/>
      <w:spacing w:before="0" w:after="0"/>
      <w:jc w:val="start"/>
    </w:pPr>
    <w:rPr>
      <w:rFonts w:ascii="Liberation Serif" w:hAnsi="Liberation Serif" w:eastAsia="NSimSun" w:cs="Lucida Sans"/>
      <w:color w:val="auto"/>
      <w:kern w:val="2"/>
      <w:sz w:val="24"/>
      <w:szCs w:val="24"/>
      <w:lang w:val="uk-UA" w:eastAsia="zh-CN" w:bidi="hi-IN"/>
    </w:rPr>
  </w:style>
  <w:style w:type="paragraph" w:styleId="LO-normal" w:customStyle="1">
    <w:name w:val="LO-normal"/>
    <w:qFormat/>
    <w:rsid w:val="001e60a2"/>
    <w:pPr>
      <w:widowControl w:val="false"/>
      <w:suppressAutoHyphens w:val="true"/>
      <w:bidi w:val="0"/>
      <w:spacing w:before="0" w:after="0"/>
      <w:jc w:val="start"/>
    </w:pPr>
    <w:rPr>
      <w:rFonts w:ascii="Times New Roman" w:hAnsi="Times New Roman" w:eastAsia="Times New Roman" w:cs="Times New Roman"/>
      <w:color w:val="000000"/>
      <w:kern w:val="0"/>
      <w:sz w:val="20"/>
      <w:szCs w:val="20"/>
      <w:lang w:eastAsia="ru-RU" w:val="ru-RU" w:bidi="ar-SA"/>
    </w:rPr>
  </w:style>
  <w:style w:type="paragraph" w:styleId="Style23">
    <w:name w:val="Верхній і нижній колонтитули"/>
    <w:basedOn w:val="Normal"/>
    <w:qFormat/>
    <w:pPr/>
    <w:rPr/>
  </w:style>
  <w:style w:type="paragraph" w:styleId="Footer">
    <w:name w:val="footer"/>
    <w:basedOn w:val="Style23"/>
    <w:pPr/>
    <w:rPr/>
  </w:style>
  <w:style w:type="numbering" w:styleId="Style24" w:default="1">
    <w:name w:val="Без маркерів"/>
    <w:uiPriority w:val="99"/>
    <w:semiHidden/>
    <w:unhideWhenUsed/>
    <w:qFormat/>
  </w:style>
  <w:style w:type="numbering" w:styleId="114" w:customStyle="1">
    <w:name w:val="Нет списка1"/>
    <w:semiHidden/>
    <w:qFormat/>
    <w:rsid w:val="0073200a"/>
  </w:style>
  <w:style w:type="numbering" w:styleId="25" w:customStyle="1">
    <w:name w:val="Нет списка2"/>
    <w:uiPriority w:val="99"/>
    <w:semiHidden/>
    <w:unhideWhenUsed/>
    <w:qFormat/>
    <w:rsid w:val="008b4939"/>
  </w:style>
  <w:style w:type="table" w:default="1" w:styleId="a1">
    <w:name w:val="Normal Table"/>
    <w:uiPriority w:val="99"/>
    <w:semiHidden/>
    <w:unhideWhenUsed/>
    <w:tblPr>
      <w:tblCellMar>
        <w:top w:w="0" w:type="dxa"/>
        <w:left w:w="108" w:type="dxa"/>
        <w:bottom w:w="0" w:type="dxa"/>
        <w:right w:w="108" w:type="dxa"/>
      </w:tblCellMar>
    </w:tblPr>
  </w:style>
  <w:style w:type="table" w:styleId="af4">
    <w:name w:val="Table Grid"/>
    <w:basedOn w:val="a1"/>
    <w:rsid w:val="0073200a"/>
    <w:rPr>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zakon.rada.gov.ua/laws/show/2145-19" TargetMode="External"/><Relationship Id="rId3" Type="http://schemas.openxmlformats.org/officeDocument/2006/relationships/hyperlink" Target="https://zakon.rada.gov.ua/laws/show/463-20" TargetMode="External"/><Relationship Id="rId4" Type="http://schemas.openxmlformats.org/officeDocument/2006/relationships/hyperlink" Target="https://drive.google.com/file/d/1MuHajU0pMiPnv7lNWRvu8rrXoMYz6D7H/view?usp=sharing" TargetMode="External"/><Relationship Id="rId5" Type="http://schemas.openxmlformats.org/officeDocument/2006/relationships/hyperlink" Target="https://drive.google.com/file/d/1MuHajU0pMiPnv7lNWRvu8rrXoMYz6D7H/view?usp=sharing" TargetMode="Externa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FFD50D-4A7B-4C59-89D2-7FC0ECFB8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2507</TotalTime>
  <Application>LibreOffice/26.2.0.3$Windows_X86_64 LibreOffice_project/620$Build-3</Application>
  <AppVersion>15.0000</AppVersion>
  <Pages>19</Pages>
  <Words>15078</Words>
  <Characters>105266</Characters>
  <CharactersWithSpaces>120341</CharactersWithSpaces>
  <Paragraphs>621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2026-07-08T19:39:00Z</dcterms:created>
  <dc:creator>user</dc:creator>
  <dc:description/>
  <dc:language>uk-UA</dc:language>
  <cp:lastModifiedBy>Наталія Маляренко</cp:lastModifiedBy>
  <cp:lastPrinted>2024-09-20T09:03:00Z</cp:lastPrinted>
  <dcterms:modified xsi:type="dcterms:W3CDTF">2026-09-16T09:46:00Z</dcterms:modified>
  <cp:revision>26</cp:revision>
  <dc:subject/>
  <dc:title/>
</cp:coreProperties>
</file>

<file path=docProps/custom.xml><?xml version="1.0" encoding="utf-8"?>
<Properties xmlns="http://schemas.openxmlformats.org/officeDocument/2006/custom-properties" xmlns:vt="http://schemas.openxmlformats.org/officeDocument/2006/docPropsVTypes"/>
</file>